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06A55BEF" w:rsidR="004A500C" w:rsidRPr="00A07608" w:rsidRDefault="00A07608" w:rsidP="00CA2C5C">
            <w:pPr>
              <w:rPr>
                <w:b/>
                <w:iCs/>
              </w:rPr>
            </w:pPr>
            <w:r>
              <w:rPr>
                <w:b/>
                <w:iCs/>
              </w:rPr>
              <w:t>Guidance for when undertaking noise impact assessments when using explosives in the marine environment</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94359EE" w:rsidR="004A500C" w:rsidRPr="008436C7" w:rsidRDefault="008436C7" w:rsidP="00CA2C5C">
            <w:pPr>
              <w:rPr>
                <w:b/>
                <w:bCs/>
                <w:highlight w:val="yellow"/>
              </w:rPr>
            </w:pPr>
            <w:r w:rsidRPr="008436C7">
              <w:rPr>
                <w:b/>
                <w:bCs/>
              </w:rPr>
              <w:t>Monday 23 September 2024</w:t>
            </w:r>
            <w:r w:rsidR="0062560E" w:rsidRPr="008436C7">
              <w:rPr>
                <w:b/>
                <w:bCs/>
              </w:rPr>
              <w:t xml:space="preserve"> @16:00 hours</w:t>
            </w:r>
            <w:r w:rsidRPr="008436C7">
              <w:rPr>
                <w:b/>
                <w:bCs/>
              </w:rPr>
              <w:t xml:space="preserve"> (BST)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1F0C278" w:rsidR="004A500C" w:rsidRPr="00136E88" w:rsidRDefault="00CA07F1" w:rsidP="00CA2C5C">
            <w:pPr>
              <w:rPr>
                <w:highlight w:val="yellow"/>
              </w:rPr>
            </w:pPr>
            <w:r w:rsidRPr="00D13CD7">
              <w:rPr>
                <w:rFonts w:eastAsia="Calibri"/>
                <w:b/>
                <w:bCs/>
                <w:lang w:eastAsia="en-US"/>
              </w:rPr>
              <w:t>C24-0619-1936</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7B178C8B" w:rsidR="004A500C" w:rsidRPr="00880CFB" w:rsidRDefault="004A500C" w:rsidP="00CA2C5C">
            <w:r>
              <w:t xml:space="preserve">PLEASE DO NOT SEND </w:t>
            </w:r>
            <w:r w:rsidR="007536AC">
              <w:t>BIDS</w:t>
            </w:r>
            <w:r>
              <w:t xml:space="preserve"> DIRECTLY TO</w:t>
            </w:r>
            <w:r w:rsidR="0062560E">
              <w:t xml:space="preserve"> </w:t>
            </w:r>
            <w:r w:rsidR="0082453C">
              <w:t>HANNAH ELMS, SARAH CANNING</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72365539" w14:textId="6FC867CA" w:rsidR="004A500C" w:rsidRPr="00064EBC" w:rsidRDefault="00805369" w:rsidP="00594603">
            <w:r>
              <w:t>(</w:t>
            </w:r>
            <w:r w:rsidRPr="000F56B5">
              <w:t>0</w:t>
            </w:r>
            <w:r>
              <w:t>0 44 1733 866 988)</w:t>
            </w:r>
          </w:p>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6F5FD2DD" w14:textId="77777777" w:rsidR="00CA07F1" w:rsidRPr="00B703CA" w:rsidRDefault="00CA07F1" w:rsidP="00CA07F1">
            <w:pPr>
              <w:contextualSpacing/>
            </w:pPr>
            <w:r>
              <w:t>Procurement Team</w:t>
            </w:r>
          </w:p>
          <w:p w14:paraId="4A296A49" w14:textId="77777777" w:rsidR="00CA07F1" w:rsidRPr="00B703CA" w:rsidRDefault="00CA07F1" w:rsidP="00CA07F1">
            <w:pPr>
              <w:contextualSpacing/>
            </w:pPr>
            <w:r w:rsidRPr="00B703CA">
              <w:t>Joint Nature Conservation Committee</w:t>
            </w:r>
          </w:p>
          <w:p w14:paraId="31DF520E" w14:textId="77777777" w:rsidR="00CA07F1" w:rsidRPr="00E2154F" w:rsidRDefault="00CA07F1" w:rsidP="00CA07F1">
            <w:pPr>
              <w:contextualSpacing/>
            </w:pPr>
            <w:r>
              <w:t xml:space="preserve">Email: </w:t>
            </w:r>
            <w:r w:rsidRPr="038B8007">
              <w:rPr>
                <w:rStyle w:val="Hyperlink"/>
              </w:rPr>
              <w:t>contractqueries@jncc.gov.uk</w:t>
            </w:r>
          </w:p>
          <w:p w14:paraId="78A83C4F" w14:textId="5F5BAD43" w:rsidR="004A500C" w:rsidRPr="00064EBC" w:rsidRDefault="00CA07F1" w:rsidP="00CA07F1">
            <w:pPr>
              <w:contextualSpacing/>
            </w:pPr>
            <w:r w:rsidRPr="00B703CA">
              <w:t>Tel</w:t>
            </w:r>
            <w:r>
              <w:t>ephone</w:t>
            </w:r>
            <w:r w:rsidRPr="00B703CA">
              <w:t>: 01733 866894</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5DC9869" w:rsidR="004A500C" w:rsidRPr="008436C7" w:rsidRDefault="008436C7" w:rsidP="00CA2C5C">
            <w:r w:rsidRPr="008436C7">
              <w:t>w/c 7 October</w:t>
            </w:r>
            <w:r w:rsidR="00E50DA1" w:rsidRPr="008436C7">
              <w:t xml:space="preserve"> </w:t>
            </w:r>
            <w:r w:rsidR="00CE48B2" w:rsidRPr="008436C7">
              <w:t>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50DC85E" w:rsidR="004A500C" w:rsidRPr="008436C7" w:rsidRDefault="008436C7" w:rsidP="00CA2C5C">
            <w:r w:rsidRPr="008436C7">
              <w:t xml:space="preserve">28 </w:t>
            </w:r>
            <w:r w:rsidR="00CE48B2" w:rsidRPr="008436C7">
              <w:t>February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1E5727F6" w14:textId="77777777" w:rsidR="005045D4" w:rsidRPr="005045D4" w:rsidRDefault="005045D4" w:rsidP="004A500C">
      <w:pPr>
        <w:pStyle w:val="BodyText"/>
        <w:rPr>
          <w:b/>
          <w:bCs/>
          <w:sz w:val="32"/>
          <w:szCs w:val="32"/>
        </w:rPr>
      </w:pPr>
      <w:r w:rsidRPr="005045D4">
        <w:rPr>
          <w:b/>
          <w:iCs/>
          <w:sz w:val="32"/>
          <w:szCs w:val="32"/>
        </w:rPr>
        <w:lastRenderedPageBreak/>
        <w:t>Guidance for when undertaking noise impact assessments when using explosives in the marine environment</w:t>
      </w:r>
      <w:r w:rsidRPr="005045D4">
        <w:rPr>
          <w:b/>
          <w:bCs/>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1B797A57" w:rsidR="004A500C" w:rsidRDefault="004A500C" w:rsidP="004A500C">
          <w:pPr>
            <w:pStyle w:val="BodyText"/>
          </w:pPr>
          <w:r w:rsidRPr="009C7BDC">
            <w:rPr>
              <w:b/>
            </w:rPr>
            <w:t>Contents</w:t>
          </w:r>
        </w:p>
        <w:p w14:paraId="5A6BC43A" w14:textId="7D8DD72B" w:rsidR="001C0A5F"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180411" w:history="1">
            <w:r w:rsidR="001C0A5F" w:rsidRPr="00EF4995">
              <w:rPr>
                <w:rStyle w:val="Hyperlink"/>
                <w:noProof/>
              </w:rPr>
              <w:t>1.</w:t>
            </w:r>
            <w:r w:rsidR="001C0A5F">
              <w:rPr>
                <w:rFonts w:asciiTheme="minorHAnsi" w:eastAsiaTheme="minorEastAsia" w:hAnsiTheme="minorHAnsi" w:cstheme="minorBidi"/>
                <w:noProof/>
                <w:kern w:val="2"/>
                <w:sz w:val="24"/>
                <w:szCs w:val="24"/>
                <w14:ligatures w14:val="standardContextual"/>
              </w:rPr>
              <w:tab/>
            </w:r>
            <w:r w:rsidR="001C0A5F" w:rsidRPr="00EF4995">
              <w:rPr>
                <w:rStyle w:val="Hyperlink"/>
                <w:noProof/>
              </w:rPr>
              <w:t>Joint Nature Conservation Committee</w:t>
            </w:r>
            <w:r w:rsidR="001C0A5F">
              <w:rPr>
                <w:noProof/>
                <w:webHidden/>
              </w:rPr>
              <w:tab/>
            </w:r>
            <w:r w:rsidR="001C0A5F">
              <w:rPr>
                <w:noProof/>
                <w:webHidden/>
              </w:rPr>
              <w:fldChar w:fldCharType="begin"/>
            </w:r>
            <w:r w:rsidR="001C0A5F">
              <w:rPr>
                <w:noProof/>
                <w:webHidden/>
              </w:rPr>
              <w:instrText xml:space="preserve"> PAGEREF _Toc176180411 \h </w:instrText>
            </w:r>
            <w:r w:rsidR="001C0A5F">
              <w:rPr>
                <w:noProof/>
                <w:webHidden/>
              </w:rPr>
            </w:r>
            <w:r w:rsidR="001C0A5F">
              <w:rPr>
                <w:noProof/>
                <w:webHidden/>
              </w:rPr>
              <w:fldChar w:fldCharType="separate"/>
            </w:r>
            <w:r w:rsidR="001C0A5F">
              <w:rPr>
                <w:noProof/>
                <w:webHidden/>
              </w:rPr>
              <w:t>3</w:t>
            </w:r>
            <w:r w:rsidR="001C0A5F">
              <w:rPr>
                <w:noProof/>
                <w:webHidden/>
              </w:rPr>
              <w:fldChar w:fldCharType="end"/>
            </w:r>
          </w:hyperlink>
        </w:p>
        <w:p w14:paraId="7353D011" w14:textId="47F5CC62"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2" w:history="1">
            <w:r w:rsidRPr="00EF4995">
              <w:rPr>
                <w:rStyle w:val="Hyperlink"/>
                <w:noProof/>
              </w:rPr>
              <w:t>2.</w:t>
            </w:r>
            <w:r>
              <w:rPr>
                <w:rFonts w:asciiTheme="minorHAnsi" w:eastAsiaTheme="minorEastAsia" w:hAnsiTheme="minorHAnsi" w:cstheme="minorBidi"/>
                <w:noProof/>
                <w:kern w:val="2"/>
                <w:sz w:val="24"/>
                <w:szCs w:val="24"/>
                <w14:ligatures w14:val="standardContextual"/>
              </w:rPr>
              <w:tab/>
            </w:r>
            <w:r w:rsidRPr="00EF4995">
              <w:rPr>
                <w:rStyle w:val="Hyperlink"/>
                <w:noProof/>
              </w:rPr>
              <w:t>Project Aims</w:t>
            </w:r>
            <w:r>
              <w:rPr>
                <w:noProof/>
                <w:webHidden/>
              </w:rPr>
              <w:tab/>
            </w:r>
            <w:r>
              <w:rPr>
                <w:noProof/>
                <w:webHidden/>
              </w:rPr>
              <w:fldChar w:fldCharType="begin"/>
            </w:r>
            <w:r>
              <w:rPr>
                <w:noProof/>
                <w:webHidden/>
              </w:rPr>
              <w:instrText xml:space="preserve"> PAGEREF _Toc176180412 \h </w:instrText>
            </w:r>
            <w:r>
              <w:rPr>
                <w:noProof/>
                <w:webHidden/>
              </w:rPr>
            </w:r>
            <w:r>
              <w:rPr>
                <w:noProof/>
                <w:webHidden/>
              </w:rPr>
              <w:fldChar w:fldCharType="separate"/>
            </w:r>
            <w:r>
              <w:rPr>
                <w:noProof/>
                <w:webHidden/>
              </w:rPr>
              <w:t>3</w:t>
            </w:r>
            <w:r>
              <w:rPr>
                <w:noProof/>
                <w:webHidden/>
              </w:rPr>
              <w:fldChar w:fldCharType="end"/>
            </w:r>
          </w:hyperlink>
        </w:p>
        <w:p w14:paraId="716204B3" w14:textId="63E82568"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3" w:history="1">
            <w:r w:rsidRPr="00EF4995">
              <w:rPr>
                <w:rStyle w:val="Hyperlink"/>
                <w:noProof/>
              </w:rPr>
              <w:t>3.</w:t>
            </w:r>
            <w:r>
              <w:rPr>
                <w:rFonts w:asciiTheme="minorHAnsi" w:eastAsiaTheme="minorEastAsia" w:hAnsiTheme="minorHAnsi" w:cstheme="minorBidi"/>
                <w:noProof/>
                <w:kern w:val="2"/>
                <w:sz w:val="24"/>
                <w:szCs w:val="24"/>
                <w14:ligatures w14:val="standardContextual"/>
              </w:rPr>
              <w:tab/>
            </w:r>
            <w:r w:rsidRPr="00EF4995">
              <w:rPr>
                <w:rStyle w:val="Hyperlink"/>
                <w:noProof/>
              </w:rPr>
              <w:t>Project Background</w:t>
            </w:r>
            <w:r>
              <w:rPr>
                <w:noProof/>
                <w:webHidden/>
              </w:rPr>
              <w:tab/>
            </w:r>
            <w:r>
              <w:rPr>
                <w:noProof/>
                <w:webHidden/>
              </w:rPr>
              <w:fldChar w:fldCharType="begin"/>
            </w:r>
            <w:r>
              <w:rPr>
                <w:noProof/>
                <w:webHidden/>
              </w:rPr>
              <w:instrText xml:space="preserve"> PAGEREF _Toc176180413 \h </w:instrText>
            </w:r>
            <w:r>
              <w:rPr>
                <w:noProof/>
                <w:webHidden/>
              </w:rPr>
            </w:r>
            <w:r>
              <w:rPr>
                <w:noProof/>
                <w:webHidden/>
              </w:rPr>
              <w:fldChar w:fldCharType="separate"/>
            </w:r>
            <w:r>
              <w:rPr>
                <w:noProof/>
                <w:webHidden/>
              </w:rPr>
              <w:t>3</w:t>
            </w:r>
            <w:r>
              <w:rPr>
                <w:noProof/>
                <w:webHidden/>
              </w:rPr>
              <w:fldChar w:fldCharType="end"/>
            </w:r>
          </w:hyperlink>
        </w:p>
        <w:p w14:paraId="585B2FDA" w14:textId="2B5554C0"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4" w:history="1">
            <w:r w:rsidRPr="00EF4995">
              <w:rPr>
                <w:rStyle w:val="Hyperlink"/>
                <w:noProof/>
              </w:rPr>
              <w:t>4.</w:t>
            </w:r>
            <w:r>
              <w:rPr>
                <w:rFonts w:asciiTheme="minorHAnsi" w:eastAsiaTheme="minorEastAsia" w:hAnsiTheme="minorHAnsi" w:cstheme="minorBidi"/>
                <w:noProof/>
                <w:kern w:val="2"/>
                <w:sz w:val="24"/>
                <w:szCs w:val="24"/>
                <w14:ligatures w14:val="standardContextual"/>
              </w:rPr>
              <w:tab/>
            </w:r>
            <w:r w:rsidRPr="00EF4995">
              <w:rPr>
                <w:rStyle w:val="Hyperlink"/>
                <w:noProof/>
              </w:rPr>
              <w:t>Project Objectives</w:t>
            </w:r>
            <w:r>
              <w:rPr>
                <w:noProof/>
                <w:webHidden/>
              </w:rPr>
              <w:tab/>
            </w:r>
            <w:r>
              <w:rPr>
                <w:noProof/>
                <w:webHidden/>
              </w:rPr>
              <w:fldChar w:fldCharType="begin"/>
            </w:r>
            <w:r>
              <w:rPr>
                <w:noProof/>
                <w:webHidden/>
              </w:rPr>
              <w:instrText xml:space="preserve"> PAGEREF _Toc176180414 \h </w:instrText>
            </w:r>
            <w:r>
              <w:rPr>
                <w:noProof/>
                <w:webHidden/>
              </w:rPr>
            </w:r>
            <w:r>
              <w:rPr>
                <w:noProof/>
                <w:webHidden/>
              </w:rPr>
              <w:fldChar w:fldCharType="separate"/>
            </w:r>
            <w:r>
              <w:rPr>
                <w:noProof/>
                <w:webHidden/>
              </w:rPr>
              <w:t>4</w:t>
            </w:r>
            <w:r>
              <w:rPr>
                <w:noProof/>
                <w:webHidden/>
              </w:rPr>
              <w:fldChar w:fldCharType="end"/>
            </w:r>
          </w:hyperlink>
        </w:p>
        <w:p w14:paraId="3D479C88" w14:textId="6D031C72"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5" w:history="1">
            <w:r w:rsidRPr="00EF4995">
              <w:rPr>
                <w:rStyle w:val="Hyperlink"/>
                <w:noProof/>
              </w:rPr>
              <w:t>5.</w:t>
            </w:r>
            <w:r>
              <w:rPr>
                <w:rFonts w:asciiTheme="minorHAnsi" w:eastAsiaTheme="minorEastAsia" w:hAnsiTheme="minorHAnsi" w:cstheme="minorBidi"/>
                <w:noProof/>
                <w:kern w:val="2"/>
                <w:sz w:val="24"/>
                <w:szCs w:val="24"/>
                <w14:ligatures w14:val="standardContextual"/>
              </w:rPr>
              <w:tab/>
            </w:r>
            <w:r w:rsidRPr="00EF4995">
              <w:rPr>
                <w:rStyle w:val="Hyperlink"/>
                <w:noProof/>
              </w:rPr>
              <w:t>Project Objectives: Detailed Tasks</w:t>
            </w:r>
            <w:r>
              <w:rPr>
                <w:noProof/>
                <w:webHidden/>
              </w:rPr>
              <w:tab/>
            </w:r>
            <w:r>
              <w:rPr>
                <w:noProof/>
                <w:webHidden/>
              </w:rPr>
              <w:fldChar w:fldCharType="begin"/>
            </w:r>
            <w:r>
              <w:rPr>
                <w:noProof/>
                <w:webHidden/>
              </w:rPr>
              <w:instrText xml:space="preserve"> PAGEREF _Toc176180415 \h </w:instrText>
            </w:r>
            <w:r>
              <w:rPr>
                <w:noProof/>
                <w:webHidden/>
              </w:rPr>
            </w:r>
            <w:r>
              <w:rPr>
                <w:noProof/>
                <w:webHidden/>
              </w:rPr>
              <w:fldChar w:fldCharType="separate"/>
            </w:r>
            <w:r>
              <w:rPr>
                <w:noProof/>
                <w:webHidden/>
              </w:rPr>
              <w:t>5</w:t>
            </w:r>
            <w:r>
              <w:rPr>
                <w:noProof/>
                <w:webHidden/>
              </w:rPr>
              <w:fldChar w:fldCharType="end"/>
            </w:r>
          </w:hyperlink>
        </w:p>
        <w:p w14:paraId="7F4CDB2E" w14:textId="7B9029C4"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6" w:history="1">
            <w:r w:rsidRPr="00EF4995">
              <w:rPr>
                <w:rStyle w:val="Hyperlink"/>
                <w:noProof/>
              </w:rPr>
              <w:t>6.</w:t>
            </w:r>
            <w:r>
              <w:rPr>
                <w:rFonts w:asciiTheme="minorHAnsi" w:eastAsiaTheme="minorEastAsia" w:hAnsiTheme="minorHAnsi" w:cstheme="minorBidi"/>
                <w:noProof/>
                <w:kern w:val="2"/>
                <w:sz w:val="24"/>
                <w:szCs w:val="24"/>
                <w14:ligatures w14:val="standardContextual"/>
              </w:rPr>
              <w:tab/>
            </w:r>
            <w:r w:rsidRPr="00EF4995">
              <w:rPr>
                <w:rStyle w:val="Hyperlink"/>
                <w:noProof/>
              </w:rPr>
              <w:t>Potential Follow-On Work</w:t>
            </w:r>
            <w:r>
              <w:rPr>
                <w:noProof/>
                <w:webHidden/>
              </w:rPr>
              <w:tab/>
            </w:r>
            <w:r>
              <w:rPr>
                <w:noProof/>
                <w:webHidden/>
              </w:rPr>
              <w:fldChar w:fldCharType="begin"/>
            </w:r>
            <w:r>
              <w:rPr>
                <w:noProof/>
                <w:webHidden/>
              </w:rPr>
              <w:instrText xml:space="preserve"> PAGEREF _Toc176180416 \h </w:instrText>
            </w:r>
            <w:r>
              <w:rPr>
                <w:noProof/>
                <w:webHidden/>
              </w:rPr>
            </w:r>
            <w:r>
              <w:rPr>
                <w:noProof/>
                <w:webHidden/>
              </w:rPr>
              <w:fldChar w:fldCharType="separate"/>
            </w:r>
            <w:r>
              <w:rPr>
                <w:noProof/>
                <w:webHidden/>
              </w:rPr>
              <w:t>7</w:t>
            </w:r>
            <w:r>
              <w:rPr>
                <w:noProof/>
                <w:webHidden/>
              </w:rPr>
              <w:fldChar w:fldCharType="end"/>
            </w:r>
          </w:hyperlink>
        </w:p>
        <w:p w14:paraId="42816261" w14:textId="76231FEE"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7" w:history="1">
            <w:r w:rsidRPr="00EF4995">
              <w:rPr>
                <w:rStyle w:val="Hyperlink"/>
                <w:noProof/>
              </w:rPr>
              <w:t>7.</w:t>
            </w:r>
            <w:r>
              <w:rPr>
                <w:rFonts w:asciiTheme="minorHAnsi" w:eastAsiaTheme="minorEastAsia" w:hAnsiTheme="minorHAnsi" w:cstheme="minorBidi"/>
                <w:noProof/>
                <w:kern w:val="2"/>
                <w:sz w:val="24"/>
                <w:szCs w:val="24"/>
                <w14:ligatures w14:val="standardContextual"/>
              </w:rPr>
              <w:tab/>
            </w:r>
            <w:r w:rsidRPr="00EF4995">
              <w:rPr>
                <w:rStyle w:val="Hyperlink"/>
                <w:noProof/>
              </w:rPr>
              <w:t>Outputs</w:t>
            </w:r>
            <w:r>
              <w:rPr>
                <w:noProof/>
                <w:webHidden/>
              </w:rPr>
              <w:tab/>
            </w:r>
            <w:r>
              <w:rPr>
                <w:noProof/>
                <w:webHidden/>
              </w:rPr>
              <w:fldChar w:fldCharType="begin"/>
            </w:r>
            <w:r>
              <w:rPr>
                <w:noProof/>
                <w:webHidden/>
              </w:rPr>
              <w:instrText xml:space="preserve"> PAGEREF _Toc176180417 \h </w:instrText>
            </w:r>
            <w:r>
              <w:rPr>
                <w:noProof/>
                <w:webHidden/>
              </w:rPr>
            </w:r>
            <w:r>
              <w:rPr>
                <w:noProof/>
                <w:webHidden/>
              </w:rPr>
              <w:fldChar w:fldCharType="separate"/>
            </w:r>
            <w:r>
              <w:rPr>
                <w:noProof/>
                <w:webHidden/>
              </w:rPr>
              <w:t>8</w:t>
            </w:r>
            <w:r>
              <w:rPr>
                <w:noProof/>
                <w:webHidden/>
              </w:rPr>
              <w:fldChar w:fldCharType="end"/>
            </w:r>
          </w:hyperlink>
        </w:p>
        <w:p w14:paraId="78A80804" w14:textId="72C6B7D5"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8" w:history="1">
            <w:r w:rsidRPr="00EF4995">
              <w:rPr>
                <w:rStyle w:val="Hyperlink"/>
                <w:noProof/>
              </w:rPr>
              <w:t>8.</w:t>
            </w:r>
            <w:r>
              <w:rPr>
                <w:rFonts w:asciiTheme="minorHAnsi" w:eastAsiaTheme="minorEastAsia" w:hAnsiTheme="minorHAnsi" w:cstheme="minorBidi"/>
                <w:noProof/>
                <w:kern w:val="2"/>
                <w:sz w:val="24"/>
                <w:szCs w:val="24"/>
                <w14:ligatures w14:val="standardContextual"/>
              </w:rPr>
              <w:tab/>
            </w:r>
            <w:r w:rsidRPr="00EF4995">
              <w:rPr>
                <w:rStyle w:val="Hyperlink"/>
                <w:noProof/>
              </w:rPr>
              <w:t>Product Specification</w:t>
            </w:r>
            <w:r>
              <w:rPr>
                <w:noProof/>
                <w:webHidden/>
              </w:rPr>
              <w:tab/>
            </w:r>
            <w:r>
              <w:rPr>
                <w:noProof/>
                <w:webHidden/>
              </w:rPr>
              <w:fldChar w:fldCharType="begin"/>
            </w:r>
            <w:r>
              <w:rPr>
                <w:noProof/>
                <w:webHidden/>
              </w:rPr>
              <w:instrText xml:space="preserve"> PAGEREF _Toc176180418 \h </w:instrText>
            </w:r>
            <w:r>
              <w:rPr>
                <w:noProof/>
                <w:webHidden/>
              </w:rPr>
            </w:r>
            <w:r>
              <w:rPr>
                <w:noProof/>
                <w:webHidden/>
              </w:rPr>
              <w:fldChar w:fldCharType="separate"/>
            </w:r>
            <w:r>
              <w:rPr>
                <w:noProof/>
                <w:webHidden/>
              </w:rPr>
              <w:t>8</w:t>
            </w:r>
            <w:r>
              <w:rPr>
                <w:noProof/>
                <w:webHidden/>
              </w:rPr>
              <w:fldChar w:fldCharType="end"/>
            </w:r>
          </w:hyperlink>
        </w:p>
        <w:p w14:paraId="6148670E" w14:textId="7822F53F" w:rsidR="001C0A5F" w:rsidRDefault="001C0A5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19" w:history="1">
            <w:r w:rsidRPr="00EF4995">
              <w:rPr>
                <w:rStyle w:val="Hyperlink"/>
                <w:noProof/>
              </w:rPr>
              <w:t>9.</w:t>
            </w:r>
            <w:r>
              <w:rPr>
                <w:rFonts w:asciiTheme="minorHAnsi" w:eastAsiaTheme="minorEastAsia" w:hAnsiTheme="minorHAnsi" w:cstheme="minorBidi"/>
                <w:noProof/>
                <w:kern w:val="2"/>
                <w:sz w:val="24"/>
                <w:szCs w:val="24"/>
                <w14:ligatures w14:val="standardContextual"/>
              </w:rPr>
              <w:tab/>
            </w:r>
            <w:r w:rsidRPr="00EF4995">
              <w:rPr>
                <w:rStyle w:val="Hyperlink"/>
                <w:noProof/>
              </w:rPr>
              <w:t>Dissemination</w:t>
            </w:r>
            <w:r>
              <w:rPr>
                <w:noProof/>
                <w:webHidden/>
              </w:rPr>
              <w:tab/>
            </w:r>
            <w:r>
              <w:rPr>
                <w:noProof/>
                <w:webHidden/>
              </w:rPr>
              <w:fldChar w:fldCharType="begin"/>
            </w:r>
            <w:r>
              <w:rPr>
                <w:noProof/>
                <w:webHidden/>
              </w:rPr>
              <w:instrText xml:space="preserve"> PAGEREF _Toc176180419 \h </w:instrText>
            </w:r>
            <w:r>
              <w:rPr>
                <w:noProof/>
                <w:webHidden/>
              </w:rPr>
            </w:r>
            <w:r>
              <w:rPr>
                <w:noProof/>
                <w:webHidden/>
              </w:rPr>
              <w:fldChar w:fldCharType="separate"/>
            </w:r>
            <w:r>
              <w:rPr>
                <w:noProof/>
                <w:webHidden/>
              </w:rPr>
              <w:t>9</w:t>
            </w:r>
            <w:r>
              <w:rPr>
                <w:noProof/>
                <w:webHidden/>
              </w:rPr>
              <w:fldChar w:fldCharType="end"/>
            </w:r>
          </w:hyperlink>
        </w:p>
        <w:p w14:paraId="31A6699D" w14:textId="3B61D42E"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0" w:history="1">
            <w:r w:rsidRPr="00EF4995">
              <w:rPr>
                <w:rStyle w:val="Hyperlink"/>
                <w:noProof/>
              </w:rPr>
              <w:t>10.</w:t>
            </w:r>
            <w:r>
              <w:rPr>
                <w:rFonts w:asciiTheme="minorHAnsi" w:eastAsiaTheme="minorEastAsia" w:hAnsiTheme="minorHAnsi" w:cstheme="minorBidi"/>
                <w:noProof/>
                <w:kern w:val="2"/>
                <w:sz w:val="24"/>
                <w:szCs w:val="24"/>
                <w14:ligatures w14:val="standardContextual"/>
              </w:rPr>
              <w:tab/>
            </w:r>
            <w:r w:rsidRPr="00EF4995">
              <w:rPr>
                <w:rStyle w:val="Hyperlink"/>
                <w:noProof/>
              </w:rPr>
              <w:t>Timescale</w:t>
            </w:r>
            <w:r>
              <w:rPr>
                <w:noProof/>
                <w:webHidden/>
              </w:rPr>
              <w:tab/>
            </w:r>
            <w:r>
              <w:rPr>
                <w:noProof/>
                <w:webHidden/>
              </w:rPr>
              <w:fldChar w:fldCharType="begin"/>
            </w:r>
            <w:r>
              <w:rPr>
                <w:noProof/>
                <w:webHidden/>
              </w:rPr>
              <w:instrText xml:space="preserve"> PAGEREF _Toc176180420 \h </w:instrText>
            </w:r>
            <w:r>
              <w:rPr>
                <w:noProof/>
                <w:webHidden/>
              </w:rPr>
            </w:r>
            <w:r>
              <w:rPr>
                <w:noProof/>
                <w:webHidden/>
              </w:rPr>
              <w:fldChar w:fldCharType="separate"/>
            </w:r>
            <w:r>
              <w:rPr>
                <w:noProof/>
                <w:webHidden/>
              </w:rPr>
              <w:t>10</w:t>
            </w:r>
            <w:r>
              <w:rPr>
                <w:noProof/>
                <w:webHidden/>
              </w:rPr>
              <w:fldChar w:fldCharType="end"/>
            </w:r>
          </w:hyperlink>
        </w:p>
        <w:p w14:paraId="582E8A98" w14:textId="022DA8E3"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1" w:history="1">
            <w:r w:rsidRPr="00EF4995">
              <w:rPr>
                <w:rStyle w:val="Hyperlink"/>
                <w:noProof/>
              </w:rPr>
              <w:t>11.</w:t>
            </w:r>
            <w:r>
              <w:rPr>
                <w:rFonts w:asciiTheme="minorHAnsi" w:eastAsiaTheme="minorEastAsia" w:hAnsiTheme="minorHAnsi" w:cstheme="minorBidi"/>
                <w:noProof/>
                <w:kern w:val="2"/>
                <w:sz w:val="24"/>
                <w:szCs w:val="24"/>
                <w14:ligatures w14:val="standardContextual"/>
              </w:rPr>
              <w:tab/>
            </w:r>
            <w:r w:rsidRPr="00EF4995">
              <w:rPr>
                <w:rStyle w:val="Hyperlink"/>
                <w:noProof/>
              </w:rPr>
              <w:t>Health and Safety</w:t>
            </w:r>
            <w:r>
              <w:rPr>
                <w:noProof/>
                <w:webHidden/>
              </w:rPr>
              <w:tab/>
            </w:r>
            <w:r>
              <w:rPr>
                <w:noProof/>
                <w:webHidden/>
              </w:rPr>
              <w:fldChar w:fldCharType="begin"/>
            </w:r>
            <w:r>
              <w:rPr>
                <w:noProof/>
                <w:webHidden/>
              </w:rPr>
              <w:instrText xml:space="preserve"> PAGEREF _Toc176180421 \h </w:instrText>
            </w:r>
            <w:r>
              <w:rPr>
                <w:noProof/>
                <w:webHidden/>
              </w:rPr>
            </w:r>
            <w:r>
              <w:rPr>
                <w:noProof/>
                <w:webHidden/>
              </w:rPr>
              <w:fldChar w:fldCharType="separate"/>
            </w:r>
            <w:r>
              <w:rPr>
                <w:noProof/>
                <w:webHidden/>
              </w:rPr>
              <w:t>10</w:t>
            </w:r>
            <w:r>
              <w:rPr>
                <w:noProof/>
                <w:webHidden/>
              </w:rPr>
              <w:fldChar w:fldCharType="end"/>
            </w:r>
          </w:hyperlink>
        </w:p>
        <w:p w14:paraId="0C87CBE7" w14:textId="6EF4AB88"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2" w:history="1">
            <w:r w:rsidRPr="00EF4995">
              <w:rPr>
                <w:rStyle w:val="Hyperlink"/>
                <w:noProof/>
              </w:rPr>
              <w:t>12.</w:t>
            </w:r>
            <w:r>
              <w:rPr>
                <w:rFonts w:asciiTheme="minorHAnsi" w:eastAsiaTheme="minorEastAsia" w:hAnsiTheme="minorHAnsi" w:cstheme="minorBidi"/>
                <w:noProof/>
                <w:kern w:val="2"/>
                <w:sz w:val="24"/>
                <w:szCs w:val="24"/>
                <w14:ligatures w14:val="standardContextual"/>
              </w:rPr>
              <w:tab/>
            </w:r>
            <w:r w:rsidRPr="00EF4995">
              <w:rPr>
                <w:rStyle w:val="Hyperlink"/>
                <w:noProof/>
              </w:rPr>
              <w:t>Project Management</w:t>
            </w:r>
            <w:r>
              <w:rPr>
                <w:noProof/>
                <w:webHidden/>
              </w:rPr>
              <w:tab/>
            </w:r>
            <w:r>
              <w:rPr>
                <w:noProof/>
                <w:webHidden/>
              </w:rPr>
              <w:fldChar w:fldCharType="begin"/>
            </w:r>
            <w:r>
              <w:rPr>
                <w:noProof/>
                <w:webHidden/>
              </w:rPr>
              <w:instrText xml:space="preserve"> PAGEREF _Toc176180422 \h </w:instrText>
            </w:r>
            <w:r>
              <w:rPr>
                <w:noProof/>
                <w:webHidden/>
              </w:rPr>
            </w:r>
            <w:r>
              <w:rPr>
                <w:noProof/>
                <w:webHidden/>
              </w:rPr>
              <w:fldChar w:fldCharType="separate"/>
            </w:r>
            <w:r>
              <w:rPr>
                <w:noProof/>
                <w:webHidden/>
              </w:rPr>
              <w:t>10</w:t>
            </w:r>
            <w:r>
              <w:rPr>
                <w:noProof/>
                <w:webHidden/>
              </w:rPr>
              <w:fldChar w:fldCharType="end"/>
            </w:r>
          </w:hyperlink>
        </w:p>
        <w:p w14:paraId="50A618DC" w14:textId="44413196"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3" w:history="1">
            <w:r w:rsidRPr="00EF4995">
              <w:rPr>
                <w:rStyle w:val="Hyperlink"/>
                <w:noProof/>
              </w:rPr>
              <w:t>13.</w:t>
            </w:r>
            <w:r>
              <w:rPr>
                <w:rFonts w:asciiTheme="minorHAnsi" w:eastAsiaTheme="minorEastAsia" w:hAnsiTheme="minorHAnsi" w:cstheme="minorBidi"/>
                <w:noProof/>
                <w:kern w:val="2"/>
                <w:sz w:val="24"/>
                <w:szCs w:val="24"/>
                <w14:ligatures w14:val="standardContextual"/>
              </w:rPr>
              <w:tab/>
            </w:r>
            <w:r w:rsidRPr="00EF4995">
              <w:rPr>
                <w:rStyle w:val="Hyperlink"/>
                <w:noProof/>
              </w:rPr>
              <w:t>Instructions for Bid Submission</w:t>
            </w:r>
            <w:r>
              <w:rPr>
                <w:noProof/>
                <w:webHidden/>
              </w:rPr>
              <w:tab/>
            </w:r>
            <w:r>
              <w:rPr>
                <w:noProof/>
                <w:webHidden/>
              </w:rPr>
              <w:fldChar w:fldCharType="begin"/>
            </w:r>
            <w:r>
              <w:rPr>
                <w:noProof/>
                <w:webHidden/>
              </w:rPr>
              <w:instrText xml:space="preserve"> PAGEREF _Toc176180423 \h </w:instrText>
            </w:r>
            <w:r>
              <w:rPr>
                <w:noProof/>
                <w:webHidden/>
              </w:rPr>
            </w:r>
            <w:r>
              <w:rPr>
                <w:noProof/>
                <w:webHidden/>
              </w:rPr>
              <w:fldChar w:fldCharType="separate"/>
            </w:r>
            <w:r>
              <w:rPr>
                <w:noProof/>
                <w:webHidden/>
              </w:rPr>
              <w:t>11</w:t>
            </w:r>
            <w:r>
              <w:rPr>
                <w:noProof/>
                <w:webHidden/>
              </w:rPr>
              <w:fldChar w:fldCharType="end"/>
            </w:r>
          </w:hyperlink>
        </w:p>
        <w:p w14:paraId="0F1495C1" w14:textId="08109C78"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4" w:history="1">
            <w:r w:rsidRPr="00EF4995">
              <w:rPr>
                <w:rStyle w:val="Hyperlink"/>
                <w:noProof/>
              </w:rPr>
              <w:t>14.</w:t>
            </w:r>
            <w:r>
              <w:rPr>
                <w:rFonts w:asciiTheme="minorHAnsi" w:eastAsiaTheme="minorEastAsia" w:hAnsiTheme="minorHAnsi" w:cstheme="minorBidi"/>
                <w:noProof/>
                <w:kern w:val="2"/>
                <w:sz w:val="24"/>
                <w:szCs w:val="24"/>
                <w14:ligatures w14:val="standardContextual"/>
              </w:rPr>
              <w:tab/>
            </w:r>
            <w:r w:rsidRPr="00EF4995">
              <w:rPr>
                <w:rStyle w:val="Hyperlink"/>
                <w:noProof/>
              </w:rPr>
              <w:t>Evaluation Criteria</w:t>
            </w:r>
            <w:r>
              <w:rPr>
                <w:noProof/>
                <w:webHidden/>
              </w:rPr>
              <w:tab/>
            </w:r>
            <w:r>
              <w:rPr>
                <w:noProof/>
                <w:webHidden/>
              </w:rPr>
              <w:fldChar w:fldCharType="begin"/>
            </w:r>
            <w:r>
              <w:rPr>
                <w:noProof/>
                <w:webHidden/>
              </w:rPr>
              <w:instrText xml:space="preserve"> PAGEREF _Toc176180424 \h </w:instrText>
            </w:r>
            <w:r>
              <w:rPr>
                <w:noProof/>
                <w:webHidden/>
              </w:rPr>
            </w:r>
            <w:r>
              <w:rPr>
                <w:noProof/>
                <w:webHidden/>
              </w:rPr>
              <w:fldChar w:fldCharType="separate"/>
            </w:r>
            <w:r>
              <w:rPr>
                <w:noProof/>
                <w:webHidden/>
              </w:rPr>
              <w:t>12</w:t>
            </w:r>
            <w:r>
              <w:rPr>
                <w:noProof/>
                <w:webHidden/>
              </w:rPr>
              <w:fldChar w:fldCharType="end"/>
            </w:r>
          </w:hyperlink>
        </w:p>
        <w:p w14:paraId="23C1BAD2" w14:textId="6719C311"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5" w:history="1">
            <w:r w:rsidRPr="00EF4995">
              <w:rPr>
                <w:rStyle w:val="Hyperlink"/>
                <w:noProof/>
              </w:rPr>
              <w:t>15.</w:t>
            </w:r>
            <w:r>
              <w:rPr>
                <w:rFonts w:asciiTheme="minorHAnsi" w:eastAsiaTheme="minorEastAsia" w:hAnsiTheme="minorHAnsi" w:cstheme="minorBidi"/>
                <w:noProof/>
                <w:kern w:val="2"/>
                <w:sz w:val="24"/>
                <w:szCs w:val="24"/>
                <w14:ligatures w14:val="standardContextual"/>
              </w:rPr>
              <w:tab/>
            </w:r>
            <w:r w:rsidRPr="00EF4995">
              <w:rPr>
                <w:rStyle w:val="Hyperlink"/>
                <w:noProof/>
              </w:rPr>
              <w:t>Payment</w:t>
            </w:r>
            <w:r>
              <w:rPr>
                <w:noProof/>
                <w:webHidden/>
              </w:rPr>
              <w:tab/>
            </w:r>
            <w:r>
              <w:rPr>
                <w:noProof/>
                <w:webHidden/>
              </w:rPr>
              <w:fldChar w:fldCharType="begin"/>
            </w:r>
            <w:r>
              <w:rPr>
                <w:noProof/>
                <w:webHidden/>
              </w:rPr>
              <w:instrText xml:space="preserve"> PAGEREF _Toc176180425 \h </w:instrText>
            </w:r>
            <w:r>
              <w:rPr>
                <w:noProof/>
                <w:webHidden/>
              </w:rPr>
            </w:r>
            <w:r>
              <w:rPr>
                <w:noProof/>
                <w:webHidden/>
              </w:rPr>
              <w:fldChar w:fldCharType="separate"/>
            </w:r>
            <w:r>
              <w:rPr>
                <w:noProof/>
                <w:webHidden/>
              </w:rPr>
              <w:t>13</w:t>
            </w:r>
            <w:r>
              <w:rPr>
                <w:noProof/>
                <w:webHidden/>
              </w:rPr>
              <w:fldChar w:fldCharType="end"/>
            </w:r>
          </w:hyperlink>
        </w:p>
        <w:p w14:paraId="5A28DC7C" w14:textId="1DD70030"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6" w:history="1">
            <w:r w:rsidRPr="00EF4995">
              <w:rPr>
                <w:rStyle w:val="Hyperlink"/>
                <w:noProof/>
              </w:rPr>
              <w:t>16.</w:t>
            </w:r>
            <w:r>
              <w:rPr>
                <w:rFonts w:asciiTheme="minorHAnsi" w:eastAsiaTheme="minorEastAsia" w:hAnsiTheme="minorHAnsi" w:cstheme="minorBidi"/>
                <w:noProof/>
                <w:kern w:val="2"/>
                <w:sz w:val="24"/>
                <w:szCs w:val="24"/>
                <w14:ligatures w14:val="standardContextual"/>
              </w:rPr>
              <w:tab/>
            </w:r>
            <w:r w:rsidRPr="00EF4995">
              <w:rPr>
                <w:rStyle w:val="Hyperlink"/>
                <w:noProof/>
              </w:rPr>
              <w:t>Additional Requirements</w:t>
            </w:r>
            <w:r>
              <w:rPr>
                <w:noProof/>
                <w:webHidden/>
              </w:rPr>
              <w:tab/>
            </w:r>
            <w:r>
              <w:rPr>
                <w:noProof/>
                <w:webHidden/>
              </w:rPr>
              <w:fldChar w:fldCharType="begin"/>
            </w:r>
            <w:r>
              <w:rPr>
                <w:noProof/>
                <w:webHidden/>
              </w:rPr>
              <w:instrText xml:space="preserve"> PAGEREF _Toc176180426 \h </w:instrText>
            </w:r>
            <w:r>
              <w:rPr>
                <w:noProof/>
                <w:webHidden/>
              </w:rPr>
            </w:r>
            <w:r>
              <w:rPr>
                <w:noProof/>
                <w:webHidden/>
              </w:rPr>
              <w:fldChar w:fldCharType="separate"/>
            </w:r>
            <w:r>
              <w:rPr>
                <w:noProof/>
                <w:webHidden/>
              </w:rPr>
              <w:t>13</w:t>
            </w:r>
            <w:r>
              <w:rPr>
                <w:noProof/>
                <w:webHidden/>
              </w:rPr>
              <w:fldChar w:fldCharType="end"/>
            </w:r>
          </w:hyperlink>
        </w:p>
        <w:p w14:paraId="6C9F64D9" w14:textId="56FB8959"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7" w:history="1">
            <w:r w:rsidRPr="00EF4995">
              <w:rPr>
                <w:rStyle w:val="Hyperlink"/>
                <w:noProof/>
              </w:rPr>
              <w:t>17.</w:t>
            </w:r>
            <w:r>
              <w:rPr>
                <w:rFonts w:asciiTheme="minorHAnsi" w:eastAsiaTheme="minorEastAsia" w:hAnsiTheme="minorHAnsi" w:cstheme="minorBidi"/>
                <w:noProof/>
                <w:kern w:val="2"/>
                <w:sz w:val="24"/>
                <w:szCs w:val="24"/>
                <w14:ligatures w14:val="standardContextual"/>
              </w:rPr>
              <w:tab/>
            </w:r>
            <w:r w:rsidRPr="00EF4995">
              <w:rPr>
                <w:rStyle w:val="Hyperlink"/>
                <w:noProof/>
              </w:rPr>
              <w:t>References</w:t>
            </w:r>
            <w:r>
              <w:rPr>
                <w:noProof/>
                <w:webHidden/>
              </w:rPr>
              <w:tab/>
            </w:r>
            <w:r>
              <w:rPr>
                <w:noProof/>
                <w:webHidden/>
              </w:rPr>
              <w:fldChar w:fldCharType="begin"/>
            </w:r>
            <w:r>
              <w:rPr>
                <w:noProof/>
                <w:webHidden/>
              </w:rPr>
              <w:instrText xml:space="preserve"> PAGEREF _Toc176180427 \h </w:instrText>
            </w:r>
            <w:r>
              <w:rPr>
                <w:noProof/>
                <w:webHidden/>
              </w:rPr>
            </w:r>
            <w:r>
              <w:rPr>
                <w:noProof/>
                <w:webHidden/>
              </w:rPr>
              <w:fldChar w:fldCharType="separate"/>
            </w:r>
            <w:r>
              <w:rPr>
                <w:noProof/>
                <w:webHidden/>
              </w:rPr>
              <w:t>14</w:t>
            </w:r>
            <w:r>
              <w:rPr>
                <w:noProof/>
                <w:webHidden/>
              </w:rPr>
              <w:fldChar w:fldCharType="end"/>
            </w:r>
          </w:hyperlink>
        </w:p>
        <w:p w14:paraId="39ECD6F0" w14:textId="2D558D0D" w:rsidR="001C0A5F" w:rsidRDefault="001C0A5F">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28" w:history="1">
            <w:r w:rsidRPr="00EF4995">
              <w:rPr>
                <w:rStyle w:val="Hyperlink"/>
                <w:noProof/>
              </w:rPr>
              <w:t>18.</w:t>
            </w:r>
            <w:r>
              <w:rPr>
                <w:rFonts w:asciiTheme="minorHAnsi" w:eastAsiaTheme="minorEastAsia" w:hAnsiTheme="minorHAnsi" w:cstheme="minorBidi"/>
                <w:noProof/>
                <w:kern w:val="2"/>
                <w:sz w:val="24"/>
                <w:szCs w:val="24"/>
                <w14:ligatures w14:val="standardContextual"/>
              </w:rPr>
              <w:tab/>
            </w:r>
            <w:r w:rsidRPr="00EF4995">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_Toc176180428 \h </w:instrText>
            </w:r>
            <w:r>
              <w:rPr>
                <w:noProof/>
                <w:webHidden/>
              </w:rPr>
            </w:r>
            <w:r>
              <w:rPr>
                <w:noProof/>
                <w:webHidden/>
              </w:rPr>
              <w:fldChar w:fldCharType="separate"/>
            </w:r>
            <w:r>
              <w:rPr>
                <w:noProof/>
                <w:webHidden/>
              </w:rPr>
              <w:t>15</w:t>
            </w:r>
            <w:r>
              <w:rPr>
                <w:noProof/>
                <w:webHidden/>
              </w:rPr>
              <w:fldChar w:fldCharType="end"/>
            </w:r>
          </w:hyperlink>
        </w:p>
        <w:p w14:paraId="4E33B5D8" w14:textId="4DFE83A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76180411"/>
      <w:r w:rsidRPr="009C7BDC">
        <w:lastRenderedPageBreak/>
        <w:t>Joint Nature Conservation Committee</w:t>
      </w:r>
      <w:bookmarkEnd w:id="9"/>
    </w:p>
    <w:bookmarkEnd w:id="4"/>
    <w:bookmarkEnd w:id="5"/>
    <w:bookmarkEnd w:id="6"/>
    <w:bookmarkEnd w:id="7"/>
    <w:bookmarkEnd w:id="8"/>
    <w:p w14:paraId="722CCFBA" w14:textId="31963BF6" w:rsidR="004A500C" w:rsidRDefault="004A500C" w:rsidP="004A500C">
      <w:r w:rsidRPr="00A40C73">
        <w:t>The Joint Nature Conservation Committee (JNCC) is the statutory adviser to the UK Government and devolved administrations on UK and international nature conservation</w:t>
      </w:r>
      <w:r w:rsidR="008573CC">
        <w:t xml:space="preserve">. </w:t>
      </w:r>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r w:rsidR="00F1327C" w:rsidRPr="7D10CFD6">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76180412"/>
      <w:r w:rsidR="004A500C">
        <w:t>Project Aims</w:t>
      </w:r>
      <w:bookmarkEnd w:id="10"/>
      <w:bookmarkEnd w:id="11"/>
      <w:bookmarkEnd w:id="12"/>
    </w:p>
    <w:p w14:paraId="51EC5870" w14:textId="07DDAC03" w:rsidR="00766B01" w:rsidRPr="00766B01" w:rsidRDefault="00766B01" w:rsidP="00766B01">
      <w:bookmarkStart w:id="13" w:name="_Hlk164414802"/>
      <w:r>
        <w:t>T</w:t>
      </w:r>
      <w:r w:rsidRPr="00F3010F">
        <w:t xml:space="preserve">o </w:t>
      </w:r>
      <w:r>
        <w:t>develop</w:t>
      </w:r>
      <w:r w:rsidRPr="00F3010F">
        <w:t xml:space="preserve"> </w:t>
      </w:r>
      <w:r w:rsidR="00281BE0">
        <w:t xml:space="preserve">and produce </w:t>
      </w:r>
      <w:r w:rsidRPr="00F3010F">
        <w:t>guidance</w:t>
      </w:r>
      <w:r>
        <w:t xml:space="preserve"> for </w:t>
      </w:r>
      <w:r w:rsidRPr="00F3010F">
        <w:t>marine industries</w:t>
      </w:r>
      <w:r w:rsidR="006A1C98">
        <w:t xml:space="preserve"> in the UK</w:t>
      </w:r>
      <w:r w:rsidRPr="00F3010F">
        <w:t xml:space="preserve"> </w:t>
      </w:r>
      <w:r>
        <w:t>that plan to use explosives (including for clearing unexploded ordnance) in the marine environment. This will cover (as a minimum)</w:t>
      </w:r>
      <w:r w:rsidR="00020721">
        <w:t>: an introduction with purpose of guidance,</w:t>
      </w:r>
      <w:r w:rsidRPr="00F3010F">
        <w:t xml:space="preserve"> </w:t>
      </w:r>
      <w:r>
        <w:t>when a noise</w:t>
      </w:r>
      <w:r w:rsidRPr="00F3010F">
        <w:t xml:space="preserve"> assessment</w:t>
      </w:r>
      <w:r>
        <w:t xml:space="preserve"> is required</w:t>
      </w:r>
      <w:r w:rsidR="00020721">
        <w:t xml:space="preserve"> and the relevant consenting processes</w:t>
      </w:r>
      <w:r>
        <w:t>;</w:t>
      </w:r>
      <w:r w:rsidRPr="00F3010F">
        <w:t xml:space="preserve"> </w:t>
      </w:r>
      <w:r w:rsidR="00020721">
        <w:rPr>
          <w:noProof/>
        </w:rPr>
        <w:t>what is required in terms of</w:t>
      </w:r>
      <w:r w:rsidR="00020721" w:rsidRPr="00F509B3">
        <w:rPr>
          <w:noProof/>
        </w:rPr>
        <w:t xml:space="preserve"> descri</w:t>
      </w:r>
      <w:r w:rsidR="00020721">
        <w:rPr>
          <w:noProof/>
        </w:rPr>
        <w:t>bing</w:t>
      </w:r>
      <w:r w:rsidR="00020721" w:rsidRPr="00F509B3">
        <w:rPr>
          <w:noProof/>
        </w:rPr>
        <w:t xml:space="preserve"> the activity and characteristics of the sound sources; descri</w:t>
      </w:r>
      <w:r w:rsidR="00020721">
        <w:rPr>
          <w:noProof/>
        </w:rPr>
        <w:t>bing</w:t>
      </w:r>
      <w:r w:rsidR="00020721" w:rsidRPr="00F509B3">
        <w:rPr>
          <w:noProof/>
        </w:rPr>
        <w:t xml:space="preserve"> species sensitivities, </w:t>
      </w:r>
      <w:r w:rsidR="00020721">
        <w:rPr>
          <w:noProof/>
        </w:rPr>
        <w:t xml:space="preserve">justifying the use of </w:t>
      </w:r>
      <w:r w:rsidR="00020721" w:rsidRPr="00F509B3">
        <w:rPr>
          <w:noProof/>
        </w:rPr>
        <w:t>appropriate source and propagation models,</w:t>
      </w:r>
      <w:r w:rsidR="00020721">
        <w:rPr>
          <w:noProof/>
        </w:rPr>
        <w:t xml:space="preserve"> recommending </w:t>
      </w:r>
      <w:r w:rsidR="00020721" w:rsidRPr="00F509B3">
        <w:rPr>
          <w:noProof/>
        </w:rPr>
        <w:t>the parameters to be used in noise modelling (e.g. environmental) and sound exposure estimates, auditory injury criteria and metrics, and how best to present the results</w:t>
      </w:r>
      <w:r w:rsidR="00020721">
        <w:rPr>
          <w:noProof/>
        </w:rPr>
        <w:t xml:space="preserve">; as well as the </w:t>
      </w:r>
      <w:bookmarkStart w:id="14" w:name="_Hlk164415056"/>
      <w:r>
        <w:t>information that should be captured</w:t>
      </w:r>
      <w:r w:rsidR="00594603">
        <w:t xml:space="preserve"> (by the operator)</w:t>
      </w:r>
      <w:r>
        <w:t xml:space="preserve"> once the activity is underway.</w:t>
      </w:r>
      <w:r w:rsidRPr="00F3010F">
        <w:t xml:space="preserve"> </w:t>
      </w:r>
      <w:r>
        <w:t xml:space="preserve"> </w:t>
      </w:r>
      <w:bookmarkEnd w:id="14"/>
    </w:p>
    <w:p w14:paraId="6C5F5A76" w14:textId="77777777" w:rsidR="004A500C" w:rsidRDefault="004A500C" w:rsidP="004A500C">
      <w:pPr>
        <w:pStyle w:val="Heading2"/>
      </w:pPr>
      <w:bookmarkStart w:id="15" w:name="_Toc368410318"/>
      <w:bookmarkStart w:id="16" w:name="_Toc176180413"/>
      <w:bookmarkEnd w:id="13"/>
      <w:r>
        <w:t>Project</w:t>
      </w:r>
      <w:bookmarkEnd w:id="15"/>
      <w:r>
        <w:t xml:space="preserve"> Background</w:t>
      </w:r>
      <w:bookmarkStart w:id="17" w:name="_Toc368410319"/>
      <w:bookmarkEnd w:id="16"/>
    </w:p>
    <w:p w14:paraId="383E4721" w14:textId="1C34BB7A" w:rsidR="008573CC" w:rsidRDefault="008573CC" w:rsidP="008573CC">
      <w:bookmarkStart w:id="18" w:name="_Hlk164415082"/>
      <w:r>
        <w:t xml:space="preserve">Impulsive underwater noise in the marine environment is generated by many human activities including the use of explosives. </w:t>
      </w:r>
      <w:r w:rsidR="00EE7839">
        <w:t>Explosives have been routinely used in the marine environment for decades. Charges may be used, for example, during decommissioning activities, salvage operations, harbour clearance, rock and concrete blasting etc. In addition, the marine environment is littered with unexploded ordnance (UXO), primarily left during Wor</w:t>
      </w:r>
      <w:r w:rsidR="1FE43B3F">
        <w:t>l</w:t>
      </w:r>
      <w:r w:rsidR="00EE7839">
        <w:t xml:space="preserve">d Wars I and II, and developers/ operators must assess the risks from such devices before any further works can take place. This can result in the need for removal of UXOs through detonation. </w:t>
      </w:r>
      <w:r>
        <w:t xml:space="preserve">The sounds produced </w:t>
      </w:r>
      <w:r w:rsidR="006C4D15">
        <w:t>when using</w:t>
      </w:r>
      <w:r w:rsidR="00EE7839">
        <w:t xml:space="preserve"> explosives underwater </w:t>
      </w:r>
      <w:r>
        <w:t>are</w:t>
      </w:r>
      <w:r w:rsidR="00EE7839">
        <w:t xml:space="preserve"> very</w:t>
      </w:r>
      <w:r>
        <w:t xml:space="preserve"> loud and at frequencies that fall within the hearing range of marine </w:t>
      </w:r>
      <w:r w:rsidR="00677117">
        <w:t>species</w:t>
      </w:r>
      <w:r w:rsidR="00EE7839">
        <w:t>,</w:t>
      </w:r>
      <w:r>
        <w:t xml:space="preserve"> hence have the potential to cause auditory injury </w:t>
      </w:r>
      <w:r w:rsidR="00245F57">
        <w:t>and</w:t>
      </w:r>
      <w:r>
        <w:t xml:space="preserve"> disturbance. The risk of these effects occurring is routinely assessed in licence applications by undertaking some form of noise modelling</w:t>
      </w:r>
      <w:bookmarkStart w:id="19" w:name="_Hlk164430643"/>
      <w:r>
        <w:t xml:space="preserve">. The main purpose of </w:t>
      </w:r>
      <w:r w:rsidR="00DE72D6">
        <w:t>these</w:t>
      </w:r>
      <w:r>
        <w:t xml:space="preserve"> assessments is to estimate sound levels generated by the activity at the source</w:t>
      </w:r>
      <w:r w:rsidR="00EB5D5F">
        <w:t xml:space="preserve">, </w:t>
      </w:r>
      <w:r w:rsidR="00213A58">
        <w:t xml:space="preserve">predict </w:t>
      </w:r>
      <w:r w:rsidR="00EB5D5F">
        <w:t>how this sound will propagate through the marine environment</w:t>
      </w:r>
      <w:r>
        <w:t xml:space="preserve"> and </w:t>
      </w:r>
      <w:r w:rsidR="00213A58">
        <w:lastRenderedPageBreak/>
        <w:t xml:space="preserve">consider </w:t>
      </w:r>
      <w:r>
        <w:t xml:space="preserve">the spatial and </w:t>
      </w:r>
      <w:bookmarkStart w:id="20" w:name="_Hlk164430712"/>
      <w:r>
        <w:t>temporal footprint of th</w:t>
      </w:r>
      <w:r w:rsidR="00DE72D6">
        <w:t>at</w:t>
      </w:r>
      <w:r>
        <w:t xml:space="preserve"> sound in relation to species sensitivities and possible </w:t>
      </w:r>
      <w:r w:rsidR="00213A58">
        <w:t xml:space="preserve">physiological (e.g. auditory injury) and </w:t>
      </w:r>
      <w:r>
        <w:t>behavioural</w:t>
      </w:r>
      <w:r w:rsidR="00213A58">
        <w:t xml:space="preserve"> (e.g. disturbance)</w:t>
      </w:r>
      <w:r>
        <w:t xml:space="preserve"> </w:t>
      </w:r>
      <w:r w:rsidR="00213A58">
        <w:t>impacts</w:t>
      </w:r>
      <w:bookmarkEnd w:id="19"/>
      <w:bookmarkEnd w:id="20"/>
      <w:r>
        <w:t xml:space="preserve">. </w:t>
      </w:r>
      <w:r w:rsidR="00DE72D6">
        <w:t xml:space="preserve">Outputs of this assessment are </w:t>
      </w:r>
      <w:r>
        <w:t xml:space="preserve">then </w:t>
      </w:r>
      <w:r w:rsidR="00DE72D6">
        <w:t>used to identify what</w:t>
      </w:r>
      <w:r>
        <w:t xml:space="preserve"> mitigation measures</w:t>
      </w:r>
      <w:r w:rsidR="00DE72D6">
        <w:t xml:space="preserve"> are required to reduce predicted impacts,</w:t>
      </w:r>
      <w:r>
        <w:t xml:space="preserve"> and </w:t>
      </w:r>
      <w:r w:rsidR="00DE72D6">
        <w:t>whether</w:t>
      </w:r>
      <w:r>
        <w:t xml:space="preserve"> any residual effects</w:t>
      </w:r>
      <w:r w:rsidR="00DE72D6">
        <w:t xml:space="preserve"> remain</w:t>
      </w:r>
      <w:r>
        <w:t xml:space="preserve"> for which </w:t>
      </w:r>
      <w:r w:rsidR="00DE72D6">
        <w:t xml:space="preserve">an </w:t>
      </w:r>
      <w:r>
        <w:t>a</w:t>
      </w:r>
      <w:r w:rsidR="00DE72D6">
        <w:t>dditional</w:t>
      </w:r>
      <w:r>
        <w:t xml:space="preserve"> licence might be needed and/or that might need monitoring</w:t>
      </w:r>
      <w:r w:rsidR="00DE72D6">
        <w:t>.</w:t>
      </w:r>
    </w:p>
    <w:p w14:paraId="5A638BF7" w14:textId="38BF3DBA" w:rsidR="00EE7839" w:rsidRPr="004D3651" w:rsidRDefault="00EE7839" w:rsidP="00EE7839">
      <w:pPr>
        <w:rPr>
          <w:noProof/>
        </w:rPr>
      </w:pPr>
      <w:r w:rsidRPr="004D3651">
        <w:rPr>
          <w:noProof/>
        </w:rPr>
        <w:t>Noise risk assesments have evolved over the years as knowledge of sound sources increased, new methods emerged to model effects and noise exposure criteria for marine mammals</w:t>
      </w:r>
      <w:r>
        <w:rPr>
          <w:noProof/>
        </w:rPr>
        <w:t xml:space="preserve"> </w:t>
      </w:r>
      <w:r w:rsidRPr="004D3651">
        <w:rPr>
          <w:noProof/>
        </w:rPr>
        <w:t xml:space="preserve">(Southall et al. 2019) </w:t>
      </w:r>
      <w:r>
        <w:rPr>
          <w:noProof/>
        </w:rPr>
        <w:t xml:space="preserve">and fish (Popper et al. 2014) </w:t>
      </w:r>
      <w:r w:rsidRPr="004D3651">
        <w:rPr>
          <w:noProof/>
        </w:rPr>
        <w:t xml:space="preserve">became widely adopted. </w:t>
      </w:r>
      <w:r w:rsidR="00677117">
        <w:rPr>
          <w:noProof/>
        </w:rPr>
        <w:t>I</w:t>
      </w:r>
      <w:r w:rsidRPr="004D3651">
        <w:rPr>
          <w:noProof/>
        </w:rPr>
        <w:t>n the UK,</w:t>
      </w:r>
      <w:r>
        <w:rPr>
          <w:noProof/>
        </w:rPr>
        <w:t xml:space="preserve"> although some general principles are tipically followed (Faulkner et al. 2018),</w:t>
      </w:r>
      <w:r w:rsidRPr="004D3651">
        <w:rPr>
          <w:noProof/>
        </w:rPr>
        <w:t xml:space="preserve"> there is still much inconsistency in how noise assessments are conducted and presented, and in the conclusions drawn from these (Farcas et al. 2016). In recent years, several projects have looked at how to improve noise risk assessments. </w:t>
      </w:r>
      <w:r w:rsidRPr="004D3651">
        <w:rPr>
          <w:shd w:val="clear" w:color="auto" w:fill="FFFFFF"/>
        </w:rPr>
        <w:t xml:space="preserve">There is now a need to apply some of these recent recommendations </w:t>
      </w:r>
      <w:r>
        <w:rPr>
          <w:shd w:val="clear" w:color="auto" w:fill="FFFFFF"/>
        </w:rPr>
        <w:t xml:space="preserve">into the </w:t>
      </w:r>
      <w:r w:rsidRPr="004D3651">
        <w:rPr>
          <w:shd w:val="clear" w:color="auto" w:fill="FFFFFF"/>
        </w:rPr>
        <w:t>noise risk assessment process</w:t>
      </w:r>
      <w:r>
        <w:rPr>
          <w:shd w:val="clear" w:color="auto" w:fill="FFFFFF"/>
        </w:rPr>
        <w:t>. This will</w:t>
      </w:r>
      <w:r w:rsidRPr="004D3651">
        <w:rPr>
          <w:noProof/>
        </w:rPr>
        <w:t xml:space="preserve"> help developers, consultants, regulators and advisors, by providing a standardised approach </w:t>
      </w:r>
      <w:r>
        <w:rPr>
          <w:noProof/>
        </w:rPr>
        <w:t>therefore</w:t>
      </w:r>
      <w:r w:rsidRPr="004D3651">
        <w:rPr>
          <w:noProof/>
        </w:rPr>
        <w:t xml:space="preserve"> enabli</w:t>
      </w:r>
      <w:r>
        <w:rPr>
          <w:noProof/>
        </w:rPr>
        <w:t>ng</w:t>
      </w:r>
      <w:r w:rsidRPr="004D3651">
        <w:rPr>
          <w:noProof/>
        </w:rPr>
        <w:t xml:space="preserve"> more robust licensing decisions. </w:t>
      </w:r>
    </w:p>
    <w:p w14:paraId="38CA2C37" w14:textId="5F4E205B" w:rsidR="00F11D62" w:rsidRDefault="00F11D62" w:rsidP="00F11D62">
      <w:bookmarkStart w:id="21" w:name="_Hlk170824106"/>
      <w:r w:rsidRPr="7D10CFD6">
        <w:rPr>
          <w:noProof/>
        </w:rPr>
        <w:t xml:space="preserve">This project will develop guidance on how to undertake noise assessments of the risk of injury to marine mammals and fish from </w:t>
      </w:r>
      <w:r w:rsidR="006C4D15" w:rsidRPr="7D10CFD6">
        <w:rPr>
          <w:noProof/>
        </w:rPr>
        <w:t>explosive use</w:t>
      </w:r>
      <w:r w:rsidRPr="7D10CFD6">
        <w:rPr>
          <w:noProof/>
        </w:rPr>
        <w:t xml:space="preserve"> in UK waters. </w:t>
      </w:r>
      <w:r w:rsidR="00F7782F">
        <w:t>The guidance should be written in such a way</w:t>
      </w:r>
      <w:r w:rsidR="002C730C">
        <w:t xml:space="preserve"> that</w:t>
      </w:r>
      <w:r w:rsidR="00F7782F">
        <w:t xml:space="preserve"> it</w:t>
      </w:r>
      <w:r w:rsidR="00677117">
        <w:t xml:space="preserve"> is</w:t>
      </w:r>
      <w:r w:rsidR="005045D4">
        <w:t xml:space="preserve"> </w:t>
      </w:r>
      <w:r w:rsidR="00F7782F">
        <w:t>understandable by all stakeholders while providing the technical level of detail required to justify the guidance provided.</w:t>
      </w:r>
      <w:r w:rsidR="00235B02">
        <w:t xml:space="preserve"> </w:t>
      </w:r>
      <w:bookmarkEnd w:id="21"/>
      <w:r>
        <w:t>The guidance should ensure that future noise assessments are appropriate to the type and scale of the activity and the sensitivities of the species affected</w:t>
      </w:r>
      <w:r w:rsidR="00D55D82">
        <w:t>;</w:t>
      </w:r>
      <w:r>
        <w:t xml:space="preserve"> and</w:t>
      </w:r>
      <w:r w:rsidR="002C730C">
        <w:t xml:space="preserve"> when required,</w:t>
      </w:r>
      <w:r>
        <w:t xml:space="preserve"> that the right information is captured to </w:t>
      </w:r>
      <w:r w:rsidR="00D55D82">
        <w:t xml:space="preserve">verify </w:t>
      </w:r>
      <w:r w:rsidR="00677117">
        <w:t>noise assessment estimates</w:t>
      </w:r>
      <w:r w:rsidR="00D55D82">
        <w:t xml:space="preserve"> and improve our understanding of the pressures</w:t>
      </w:r>
      <w:r>
        <w:t xml:space="preserve">. </w:t>
      </w:r>
      <w:r w:rsidR="00677117">
        <w:t xml:space="preserve">The guidance </w:t>
      </w:r>
      <w:r>
        <w:t>should consider both explosive use for</w:t>
      </w:r>
      <w:r w:rsidR="00677117">
        <w:t xml:space="preserve"> </w:t>
      </w:r>
      <w:r>
        <w:t>decommissioning, and</w:t>
      </w:r>
      <w:r w:rsidR="00677117">
        <w:t xml:space="preserve"> for</w:t>
      </w:r>
      <w:r>
        <w:t xml:space="preserve"> UXO clearance. It should also consider where in the marine environment the charge may be placed, i.e. open water, on the seabed or below the surface of the seabed; and how this may affect, for example, sound levels in the water column, the choice of propagation model and the parameters that need to be included. </w:t>
      </w:r>
    </w:p>
    <w:p w14:paraId="211E5156" w14:textId="20771BBF"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176180414"/>
      <w:bookmarkEnd w:id="17"/>
      <w:bookmarkEnd w:id="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23231C72" w14:textId="2748D63F"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00C17C81">
        <w:t xml:space="preserve"> to provide</w:t>
      </w:r>
      <w:r w:rsidRPr="00CF11BB">
        <w:t xml:space="preserve">: </w:t>
      </w:r>
    </w:p>
    <w:p w14:paraId="63EE4E18" w14:textId="1BF495BE" w:rsidR="00F11D62" w:rsidRPr="00FC3317" w:rsidRDefault="00F11D62" w:rsidP="005045D4">
      <w:pPr>
        <w:pStyle w:val="ListParagraph"/>
        <w:numPr>
          <w:ilvl w:val="0"/>
          <w:numId w:val="51"/>
        </w:numPr>
      </w:pPr>
      <w:bookmarkStart w:id="49" w:name="_Hlk165454018"/>
      <w:r>
        <w:t>Review key publications relating to underwater noise risk assessments of explosive noise (e.g. source characterisation, sound propagation, sound exposure modelling and criteria) summaris</w:t>
      </w:r>
      <w:r w:rsidR="005045D4">
        <w:t>ing</w:t>
      </w:r>
      <w:r>
        <w:t xml:space="preserve"> new findings</w:t>
      </w:r>
      <w:r w:rsidR="005045D4">
        <w:t xml:space="preserve"> as well as</w:t>
      </w:r>
      <w:r>
        <w:t xml:space="preserve"> recommended methods for improving noise risk assessments </w:t>
      </w:r>
      <w:r w:rsidR="00677117">
        <w:rPr>
          <w:noProof/>
        </w:rPr>
        <w:t xml:space="preserve">of the </w:t>
      </w:r>
      <w:r w:rsidR="00677117" w:rsidRPr="004D3651">
        <w:rPr>
          <w:noProof/>
        </w:rPr>
        <w:t>risk</w:t>
      </w:r>
      <w:r w:rsidR="00677117">
        <w:rPr>
          <w:noProof/>
        </w:rPr>
        <w:t xml:space="preserve"> of injury to marine mammals</w:t>
      </w:r>
      <w:r w:rsidR="00677117" w:rsidRPr="004D3651">
        <w:rPr>
          <w:noProof/>
        </w:rPr>
        <w:t xml:space="preserve"> </w:t>
      </w:r>
      <w:r w:rsidR="00677117">
        <w:rPr>
          <w:noProof/>
        </w:rPr>
        <w:t xml:space="preserve">and fish </w:t>
      </w:r>
      <w:r w:rsidR="00677117">
        <w:t xml:space="preserve">from </w:t>
      </w:r>
      <w:r w:rsidR="00C912D0">
        <w:t>explosive</w:t>
      </w:r>
      <w:r>
        <w:t xml:space="preserve"> noise</w:t>
      </w:r>
    </w:p>
    <w:p w14:paraId="52D1FB70" w14:textId="10E67DAF" w:rsidR="00C912D0" w:rsidRPr="00FC3317" w:rsidRDefault="00C912D0" w:rsidP="005045D4">
      <w:pPr>
        <w:pStyle w:val="ListParagraph"/>
        <w:numPr>
          <w:ilvl w:val="0"/>
          <w:numId w:val="51"/>
        </w:numPr>
      </w:pPr>
      <w:r w:rsidRPr="00FC3317">
        <w:t xml:space="preserve">Based on the outputs of Objective 1, develop </w:t>
      </w:r>
      <w:r>
        <w:t xml:space="preserve">detailed </w:t>
      </w:r>
      <w:r w:rsidR="006A1C98">
        <w:t xml:space="preserve">UK </w:t>
      </w:r>
      <w:r>
        <w:t>guidance</w:t>
      </w:r>
      <w:r w:rsidRPr="00FC3317">
        <w:t xml:space="preserve"> for assessing the risk</w:t>
      </w:r>
      <w:r>
        <w:t xml:space="preserve"> of injury to marine mammals</w:t>
      </w:r>
      <w:r w:rsidRPr="00FC3317">
        <w:t xml:space="preserve"> </w:t>
      </w:r>
      <w:r>
        <w:t xml:space="preserve">and fish </w:t>
      </w:r>
      <w:r w:rsidRPr="00FC3317">
        <w:t xml:space="preserve">posed by </w:t>
      </w:r>
      <w:r>
        <w:t>explosive</w:t>
      </w:r>
      <w:r w:rsidRPr="00FC3317">
        <w:t xml:space="preserve"> noise</w:t>
      </w:r>
      <w:r w:rsidR="00677117">
        <w:t>.</w:t>
      </w:r>
    </w:p>
    <w:p w14:paraId="001FF650" w14:textId="5B4F1060" w:rsidR="005C2D73" w:rsidRPr="00CE48B2" w:rsidRDefault="00C912D0" w:rsidP="005045D4">
      <w:pPr>
        <w:pStyle w:val="ListParagraph"/>
        <w:keepNext/>
        <w:numPr>
          <w:ilvl w:val="0"/>
          <w:numId w:val="51"/>
        </w:numPr>
      </w:pPr>
      <w:r>
        <w:lastRenderedPageBreak/>
        <w:t xml:space="preserve">Provide a protocol for </w:t>
      </w:r>
      <w:r w:rsidR="00F11D62">
        <w:t xml:space="preserve">sound </w:t>
      </w:r>
      <w:r>
        <w:t xml:space="preserve">field </w:t>
      </w:r>
      <w:r w:rsidR="00F11D62">
        <w:t>verification</w:t>
      </w:r>
      <w:r>
        <w:t>,</w:t>
      </w:r>
      <w:r w:rsidR="00F11D62">
        <w:t xml:space="preserve"> </w:t>
      </w:r>
      <w:r w:rsidR="00D55D82">
        <w:t>that can</w:t>
      </w:r>
      <w:r w:rsidR="005C2D73">
        <w:t xml:space="preserve"> be employed during </w:t>
      </w:r>
      <w:r>
        <w:t xml:space="preserve">the operations </w:t>
      </w:r>
      <w:r w:rsidR="005C2D73">
        <w:t xml:space="preserve">to verify the conclusions in </w:t>
      </w:r>
      <w:r>
        <w:t>the</w:t>
      </w:r>
      <w:r w:rsidR="005C2D73">
        <w:t xml:space="preserve"> noise </w:t>
      </w:r>
      <w:r>
        <w:t xml:space="preserve">risk </w:t>
      </w:r>
      <w:r w:rsidR="005C2D73">
        <w:t>assessment</w:t>
      </w:r>
      <w:r>
        <w:t>s</w:t>
      </w:r>
      <w:r w:rsidR="005C2D73">
        <w:t>.</w:t>
      </w:r>
      <w:r w:rsidR="00AF26B2">
        <w:t xml:space="preserve"> This </w:t>
      </w:r>
      <w:r w:rsidR="00677117">
        <w:t xml:space="preserve">also </w:t>
      </w:r>
      <w:r w:rsidR="00AF26B2">
        <w:t>needs to consider the findings from the review</w:t>
      </w:r>
      <w:r w:rsidR="00677117">
        <w:t xml:space="preserve"> under Objective 1</w:t>
      </w:r>
      <w:r w:rsidR="00AF26B2">
        <w:t>.</w:t>
      </w:r>
      <w:r w:rsidR="005C2D73">
        <w:t xml:space="preserve"> </w:t>
      </w:r>
    </w:p>
    <w:p w14:paraId="4AF823D9" w14:textId="37897013" w:rsidR="00EE6EE1" w:rsidRPr="00EE6EE1" w:rsidRDefault="000E4F8F" w:rsidP="005045D4">
      <w:pPr>
        <w:keepNext/>
        <w:ind w:left="360"/>
      </w:pPr>
      <w:r>
        <w:t xml:space="preserve">4.  </w:t>
      </w:r>
      <w:r w:rsidR="00677117">
        <w:t>Discussion of potential further improvements to noise risk assessments that may be possible to implement in explosive use assessments in the short to medium term</w:t>
      </w:r>
      <w:r>
        <w:t>.</w:t>
      </w:r>
    </w:p>
    <w:p w14:paraId="150710D7" w14:textId="751E68DF" w:rsidR="004A500C" w:rsidRDefault="004A500C" w:rsidP="004A500C">
      <w:pPr>
        <w:pStyle w:val="Heading2"/>
        <w:rPr>
          <w:iCs w:val="0"/>
        </w:rPr>
      </w:pPr>
      <w:bookmarkStart w:id="50" w:name="_Toc369166744"/>
      <w:bookmarkStart w:id="51" w:name="_Toc304551886"/>
      <w:bookmarkStart w:id="52" w:name="_Toc304552195"/>
      <w:bookmarkStart w:id="53" w:name="_Toc212344500"/>
      <w:bookmarkStart w:id="54" w:name="_Toc212344682"/>
      <w:bookmarkStart w:id="55" w:name="_Toc368410322"/>
      <w:bookmarkStart w:id="56" w:name="_Toc176180415"/>
      <w:bookmarkEnd w:id="49"/>
      <w:bookmarkEnd w:id="50"/>
      <w:r w:rsidRPr="001B33A1">
        <w:rPr>
          <w:iCs w:val="0"/>
        </w:rPr>
        <w:t xml:space="preserve">Project Objectives: Detailed </w:t>
      </w:r>
      <w:r w:rsidR="0082564E" w:rsidRPr="001B33A1">
        <w:rPr>
          <w:iCs w:val="0"/>
        </w:rPr>
        <w:t>T</w:t>
      </w:r>
      <w:r w:rsidRPr="001B33A1">
        <w:rPr>
          <w:iCs w:val="0"/>
        </w:rPr>
        <w:t>asks</w:t>
      </w:r>
      <w:bookmarkEnd w:id="51"/>
      <w:bookmarkEnd w:id="52"/>
      <w:bookmarkEnd w:id="53"/>
      <w:bookmarkEnd w:id="54"/>
      <w:bookmarkEnd w:id="56"/>
      <w:r w:rsidRPr="001B33A1">
        <w:rPr>
          <w:iCs w:val="0"/>
        </w:rPr>
        <w:t xml:space="preserve"> </w:t>
      </w:r>
      <w:bookmarkEnd w:id="55"/>
    </w:p>
    <w:p w14:paraId="55D15B06" w14:textId="5B1E8C5E" w:rsidR="00396B7D" w:rsidRPr="0060071D" w:rsidRDefault="00396B7D" w:rsidP="00396B7D">
      <w:r w:rsidRPr="008B44D9">
        <w:rPr>
          <w:b/>
          <w:bCs/>
        </w:rPr>
        <w:t xml:space="preserve">Objective </w:t>
      </w:r>
      <w:r>
        <w:rPr>
          <w:b/>
          <w:bCs/>
        </w:rPr>
        <w:t>1: Review of key publications relating to explosives underwater noise assessment</w:t>
      </w:r>
    </w:p>
    <w:p w14:paraId="09D8DE55" w14:textId="3A596325" w:rsidR="00B9407B" w:rsidRDefault="00B9407B" w:rsidP="00B9407B">
      <w:r>
        <w:t>This task will involve the</w:t>
      </w:r>
      <w:r w:rsidR="00AF26B2">
        <w:t xml:space="preserve"> review</w:t>
      </w:r>
      <w:r w:rsidR="00677117">
        <w:t xml:space="preserve"> and</w:t>
      </w:r>
      <w:r>
        <w:t xml:space="preserve"> description of new findings and recommended methods for improving noise risk assessments for explosives operations. This should address sound source characterisation, sound propagation, sound exposure modelling, and criteria for marine mammals and sound sensitive fish found in UK waters.</w:t>
      </w:r>
    </w:p>
    <w:p w14:paraId="5BD7A240" w14:textId="771D90D4" w:rsidR="00463ABC" w:rsidRDefault="00B9407B" w:rsidP="00463ABC">
      <w:r>
        <w:t xml:space="preserve">It should include a </w:t>
      </w:r>
      <w:r w:rsidR="00463ABC">
        <w:t>review of available source level data for different uses of explosives, which, as a minimum, considers the age of the data and how relevant it is to how explosives are commonly used today e.g. is the type of explosive material comparable with those currently used</w:t>
      </w:r>
      <w:r w:rsidR="00463ABC" w:rsidRPr="00787D41">
        <w:t xml:space="preserve"> </w:t>
      </w:r>
      <w:r w:rsidR="00463ABC">
        <w:t>and how would this affect expected source levels; how were noise measurements captured and could this affect the accuracy/sensitivity of the resultant source levels. I</w:t>
      </w:r>
      <w:r>
        <w:t>t should i</w:t>
      </w:r>
      <w:r w:rsidR="00463ABC">
        <w:t>nclude a discussion on what caveats should be considered when interpreting model outputs that use each of the data sources described.</w:t>
      </w:r>
    </w:p>
    <w:p w14:paraId="32D42707" w14:textId="561E858E" w:rsidR="007D03FF" w:rsidRDefault="007D03FF" w:rsidP="00463ABC">
      <w:r>
        <w:t xml:space="preserve">Consider what this data tells us about potential impacts to different marine mammal </w:t>
      </w:r>
      <w:r w:rsidR="00677117">
        <w:t xml:space="preserve">and fish </w:t>
      </w:r>
      <w:r>
        <w:t xml:space="preserve">species, e.g. </w:t>
      </w:r>
      <w:r w:rsidR="006F5745">
        <w:t>what frequencies dominate the sound profile and do they overlap with marine mammal hearing groups (Southall et al</w:t>
      </w:r>
      <w:r w:rsidR="00B9407B">
        <w:t>.</w:t>
      </w:r>
      <w:r w:rsidR="006F5745">
        <w:t xml:space="preserve"> 2019).</w:t>
      </w:r>
    </w:p>
    <w:p w14:paraId="7A785A12" w14:textId="0AD14924" w:rsidR="00463ABC" w:rsidRDefault="00B9407B" w:rsidP="00463ABC">
      <w:r>
        <w:t>R</w:t>
      </w:r>
      <w:r w:rsidR="00463ABC">
        <w:t xml:space="preserve">eview </w:t>
      </w:r>
      <w:r w:rsidR="006F5745">
        <w:t>sound</w:t>
      </w:r>
      <w:r w:rsidR="00463ABC">
        <w:t xml:space="preserve"> propagation models available</w:t>
      </w:r>
      <w:r w:rsidR="00696149">
        <w:t xml:space="preserve"> for when using explosives in the marine environment</w:t>
      </w:r>
      <w:r w:rsidR="00463ABC">
        <w:t xml:space="preserve"> (for example, Connor 1990, Solway and Dahl 2014, Brand 2021a and b). Consider the pros and cons of each model</w:t>
      </w:r>
      <w:r w:rsidR="00696149">
        <w:t>; scenarios when they would best apply;</w:t>
      </w:r>
      <w:r w:rsidR="00463ABC">
        <w:t xml:space="preserve"> the parameters required and how accessible the data is</w:t>
      </w:r>
      <w:r w:rsidR="00696149">
        <w:t>;</w:t>
      </w:r>
      <w:r w:rsidR="00463ABC">
        <w:t xml:space="preserve"> the </w:t>
      </w:r>
      <w:r w:rsidR="00696149">
        <w:t>outputs provided</w:t>
      </w:r>
      <w:r w:rsidR="00463ABC">
        <w:t xml:space="preserve"> and how </w:t>
      </w:r>
      <w:r w:rsidR="00696149">
        <w:t>compatible</w:t>
      </w:r>
      <w:r w:rsidR="00463ABC">
        <w:t xml:space="preserve"> </w:t>
      </w:r>
      <w:r w:rsidR="00696149">
        <w:t>they</w:t>
      </w:r>
      <w:r w:rsidR="00463ABC">
        <w:t xml:space="preserve"> are with current </w:t>
      </w:r>
      <w:r>
        <w:t xml:space="preserve">metrics used </w:t>
      </w:r>
      <w:r w:rsidR="00463ABC">
        <w:t xml:space="preserve">to assess impacts to marine mammals </w:t>
      </w:r>
      <w:r>
        <w:t xml:space="preserve">and fish </w:t>
      </w:r>
      <w:r w:rsidR="00463ABC">
        <w:t>(Southall et al</w:t>
      </w:r>
      <w:r>
        <w:t>.</w:t>
      </w:r>
      <w:r w:rsidR="00463ABC">
        <w:t xml:space="preserve"> 2019</w:t>
      </w:r>
      <w:r>
        <w:t>, and Popper et al. 2014</w:t>
      </w:r>
      <w:r w:rsidR="00463ABC">
        <w:t>).</w:t>
      </w:r>
      <w:r w:rsidR="00C54832">
        <w:t xml:space="preserve"> </w:t>
      </w:r>
      <w:r w:rsidR="005F668D">
        <w:t>A table summarizing the pros and cons of each method discussed would be beneficial.</w:t>
      </w:r>
    </w:p>
    <w:p w14:paraId="1B843F58" w14:textId="191A5798" w:rsidR="001B7FEC" w:rsidRDefault="001B7FEC" w:rsidP="00463ABC">
      <w:r>
        <w:t xml:space="preserve">Regarding current noise impact metrics, consider how appropriate these are </w:t>
      </w:r>
      <w:r w:rsidR="00DD3D02">
        <w:t>when</w:t>
      </w:r>
      <w:r>
        <w:t xml:space="preserve"> assessing the risks of injury from explosive use. For </w:t>
      </w:r>
      <w:r w:rsidR="33B0EF41">
        <w:t>example</w:t>
      </w:r>
      <w:r w:rsidR="61421ED1">
        <w:t>,</w:t>
      </w:r>
      <w:r>
        <w:t xml:space="preserve"> </w:t>
      </w:r>
      <w:r w:rsidR="00DD3D02">
        <w:t>Southall et al</w:t>
      </w:r>
      <w:r w:rsidR="00F84867">
        <w:t>.</w:t>
      </w:r>
      <w:r w:rsidR="1D0D7DF2">
        <w:t xml:space="preserve"> </w:t>
      </w:r>
      <w:r w:rsidR="005045D4">
        <w:t>(</w:t>
      </w:r>
      <w:r w:rsidR="1D0D7DF2">
        <w:t>2019</w:t>
      </w:r>
      <w:r w:rsidR="005045D4">
        <w:t>)</w:t>
      </w:r>
      <w:r w:rsidR="00DD3D02">
        <w:t xml:space="preserve"> recommend the use of</w:t>
      </w:r>
      <w:r>
        <w:t xml:space="preserve"> </w:t>
      </w:r>
      <w:r w:rsidR="00DD3D02">
        <w:t xml:space="preserve">dual exposure metrics </w:t>
      </w:r>
      <w:r w:rsidR="67F89BAE">
        <w:t>for marine mammals i.e</w:t>
      </w:r>
      <w:r w:rsidR="00DD3D02">
        <w:t>.</w:t>
      </w:r>
      <w:r>
        <w:t xml:space="preserve"> </w:t>
      </w:r>
      <w:r w:rsidR="00DD3D02">
        <w:t>unweighted peak</w:t>
      </w:r>
      <w:r>
        <w:t xml:space="preserve"> pressure and </w:t>
      </w:r>
      <w:r w:rsidR="00DD3D02">
        <w:t xml:space="preserve">weighted sound </w:t>
      </w:r>
      <w:r>
        <w:t>exposure</w:t>
      </w:r>
      <w:r w:rsidR="00DD3D02">
        <w:t xml:space="preserve"> level.</w:t>
      </w:r>
      <w:r>
        <w:t xml:space="preserve"> </w:t>
      </w:r>
      <w:r w:rsidR="00DD3D02">
        <w:t>However,</w:t>
      </w:r>
      <w:r>
        <w:t xml:space="preserve"> an explosive detonation results in a single pulse of sound, in contrast to piling</w:t>
      </w:r>
      <w:r w:rsidR="00DD3D02">
        <w:t xml:space="preserve"> or seismic</w:t>
      </w:r>
      <w:r>
        <w:t xml:space="preserve"> which involve repeated pulses over a period. </w:t>
      </w:r>
      <w:r w:rsidR="08294702">
        <w:t>Consider whether there a</w:t>
      </w:r>
      <w:r w:rsidR="00DD3D02">
        <w:t>re benefits to assessing</w:t>
      </w:r>
      <w:r>
        <w:t xml:space="preserve"> both</w:t>
      </w:r>
      <w:r w:rsidR="00DD3D02">
        <w:t xml:space="preserve"> metrics</w:t>
      </w:r>
      <w:r>
        <w:t xml:space="preserve"> in this instance</w:t>
      </w:r>
      <w:r w:rsidR="00DD3D02">
        <w:t xml:space="preserve"> or i</w:t>
      </w:r>
      <w:r w:rsidR="456A1F72">
        <w:t>f</w:t>
      </w:r>
      <w:r w:rsidR="00DD3D02">
        <w:t xml:space="preserve"> only one </w:t>
      </w:r>
      <w:r w:rsidR="31E8B59D">
        <w:t xml:space="preserve">is </w:t>
      </w:r>
      <w:r w:rsidR="00DD3D02">
        <w:t>needed</w:t>
      </w:r>
      <w:r>
        <w:t>?</w:t>
      </w:r>
    </w:p>
    <w:p w14:paraId="071CD6CD" w14:textId="0CF9B7B7" w:rsidR="00B9407B" w:rsidRPr="0060071D" w:rsidRDefault="00B9407B" w:rsidP="00B9407B">
      <w:bookmarkStart w:id="57" w:name="_Hlk173505348"/>
      <w:r w:rsidRPr="0060071D">
        <w:t>Some of</w:t>
      </w:r>
      <w:r>
        <w:t xml:space="preserve"> the</w:t>
      </w:r>
      <w:r w:rsidRPr="0060071D">
        <w:t xml:space="preserve"> </w:t>
      </w:r>
      <w:r>
        <w:t xml:space="preserve">key references are listed in </w:t>
      </w:r>
      <w:r w:rsidR="0081758C">
        <w:t>Section 17 (</w:t>
      </w:r>
      <w:r>
        <w:t>References</w:t>
      </w:r>
      <w:r w:rsidR="0081758C">
        <w:t>)</w:t>
      </w:r>
      <w:r>
        <w:t xml:space="preserve">. </w:t>
      </w:r>
      <w:r w:rsidRPr="004D3651">
        <w:rPr>
          <w:noProof/>
        </w:rPr>
        <w:t xml:space="preserve">For example, </w:t>
      </w:r>
      <w:r>
        <w:rPr>
          <w:noProof/>
        </w:rPr>
        <w:t xml:space="preserve">Faulkner et al. 2018 set out evidence based guiding principles for assessing the impact of underwater noise. </w:t>
      </w:r>
      <w:r w:rsidRPr="004D3651">
        <w:rPr>
          <w:color w:val="200800"/>
          <w:shd w:val="clear" w:color="auto" w:fill="FFFFFF"/>
        </w:rPr>
        <w:t xml:space="preserve">The </w:t>
      </w:r>
      <w:hyperlink r:id="rId13" w:anchor=":~:text=As%20part%20of%20the%20Offshore%20Renewables%20Joint%20Industry,installation%20and%20unexploded%20ordnance%20clearance%20changes%20with%20distance." w:history="1">
        <w:r w:rsidRPr="004D3651">
          <w:rPr>
            <w:rStyle w:val="Hyperlink"/>
            <w:shd w:val="clear" w:color="auto" w:fill="FFFFFF"/>
          </w:rPr>
          <w:t>RaDIN</w:t>
        </w:r>
      </w:hyperlink>
      <w:r w:rsidRPr="004D3651">
        <w:rPr>
          <w:color w:val="200800"/>
          <w:shd w:val="clear" w:color="auto" w:fill="FFFFFF"/>
        </w:rPr>
        <w:t xml:space="preserve"> project (</w:t>
      </w:r>
      <w:r>
        <w:rPr>
          <w:color w:val="200800"/>
          <w:shd w:val="clear" w:color="auto" w:fill="FFFFFF"/>
        </w:rPr>
        <w:t xml:space="preserve">Matei et al., </w:t>
      </w:r>
      <w:r w:rsidRPr="004D3651">
        <w:rPr>
          <w:color w:val="200800"/>
          <w:shd w:val="clear" w:color="auto" w:fill="FFFFFF"/>
        </w:rPr>
        <w:t xml:space="preserve">2024) </w:t>
      </w:r>
      <w:r w:rsidRPr="004D3651">
        <w:rPr>
          <w:shd w:val="clear" w:color="auto" w:fill="FFFFFF"/>
        </w:rPr>
        <w:t xml:space="preserve">investigated how the impulsiveness of sounds created during impact piling and unexploded ordnance clearance changes with distance. </w:t>
      </w:r>
      <w:hyperlink r:id="rId14" w:history="1">
        <w:r w:rsidR="0081758C" w:rsidRPr="0081758C">
          <w:rPr>
            <w:rStyle w:val="Hyperlink"/>
            <w:shd w:val="clear" w:color="auto" w:fill="FFFFFF"/>
          </w:rPr>
          <w:t>DESNZ 2023</w:t>
        </w:r>
      </w:hyperlink>
      <w:r w:rsidR="0081758C">
        <w:rPr>
          <w:shd w:val="clear" w:color="auto" w:fill="FFFFFF"/>
        </w:rPr>
        <w:t xml:space="preserve"> provides an overview of explosive use by the O&amp;G industry and considers their </w:t>
      </w:r>
      <w:r w:rsidR="0081758C">
        <w:rPr>
          <w:shd w:val="clear" w:color="auto" w:fill="FFFFFF"/>
        </w:rPr>
        <w:lastRenderedPageBreak/>
        <w:t>environmental impact</w:t>
      </w:r>
      <w:r w:rsidR="00B22D7E">
        <w:rPr>
          <w:shd w:val="clear" w:color="auto" w:fill="FFFFFF"/>
        </w:rPr>
        <w:t xml:space="preserve">. </w:t>
      </w:r>
      <w:r w:rsidR="00B22D7E" w:rsidRPr="00B22D7E">
        <w:rPr>
          <w:shd w:val="clear" w:color="auto" w:fill="FFFFFF"/>
        </w:rPr>
        <w:t>Forthcoming reports on offshore wind UXO campaigns will also be relevant her</w:t>
      </w:r>
      <w:r w:rsidR="00B22D7E">
        <w:rPr>
          <w:shd w:val="clear" w:color="auto" w:fill="FFFFFF"/>
        </w:rPr>
        <w:t>e.</w:t>
      </w:r>
    </w:p>
    <w:p w14:paraId="197AC781" w14:textId="615A2AD9" w:rsidR="00CD50A4" w:rsidRDefault="00CD50A4" w:rsidP="00CD50A4">
      <w:r w:rsidRPr="0060071D">
        <w:rPr>
          <w:b/>
          <w:bCs/>
        </w:rPr>
        <w:t xml:space="preserve">Objective </w:t>
      </w:r>
      <w:r>
        <w:rPr>
          <w:b/>
          <w:bCs/>
        </w:rPr>
        <w:t>2</w:t>
      </w:r>
      <w:r w:rsidRPr="0060071D">
        <w:rPr>
          <w:b/>
          <w:bCs/>
        </w:rPr>
        <w:t xml:space="preserve">: </w:t>
      </w:r>
      <w:r>
        <w:rPr>
          <w:b/>
          <w:bCs/>
        </w:rPr>
        <w:t>Guidance</w:t>
      </w:r>
      <w:r w:rsidRPr="0060071D">
        <w:rPr>
          <w:b/>
          <w:bCs/>
        </w:rPr>
        <w:t xml:space="preserve"> for assessing the risk of auditory injury to marine mammals </w:t>
      </w:r>
      <w:bookmarkEnd w:id="57"/>
      <w:r>
        <w:rPr>
          <w:b/>
          <w:bCs/>
        </w:rPr>
        <w:t xml:space="preserve">and fish </w:t>
      </w:r>
      <w:r w:rsidRPr="0060071D">
        <w:rPr>
          <w:b/>
          <w:bCs/>
        </w:rPr>
        <w:t xml:space="preserve">from </w:t>
      </w:r>
      <w:r>
        <w:rPr>
          <w:b/>
          <w:bCs/>
        </w:rPr>
        <w:t>explosives</w:t>
      </w:r>
      <w:r w:rsidRPr="0060071D">
        <w:rPr>
          <w:b/>
          <w:bCs/>
        </w:rPr>
        <w:t xml:space="preserve">. </w:t>
      </w:r>
    </w:p>
    <w:p w14:paraId="164465C6" w14:textId="52F12C9A" w:rsidR="00CD50A4" w:rsidRDefault="00CD50A4" w:rsidP="00CD50A4">
      <w:r>
        <w:t>Based on Faulkner et al. 2018 guiding principles, as well as all the evidence and recommendations reviewed in Objective 1, provide a protocol for undertaking noise assessments</w:t>
      </w:r>
      <w:r w:rsidR="006A1C98">
        <w:t xml:space="preserve"> in the UK,</w:t>
      </w:r>
      <w:r>
        <w:t xml:space="preserve"> that includes guidance on the following:</w:t>
      </w:r>
    </w:p>
    <w:p w14:paraId="0507C79A" w14:textId="2F1692AB" w:rsidR="00592C6A" w:rsidRDefault="00AC34D2" w:rsidP="005045D4">
      <w:pPr>
        <w:pStyle w:val="ListParagraph"/>
        <w:numPr>
          <w:ilvl w:val="0"/>
          <w:numId w:val="49"/>
        </w:numPr>
      </w:pPr>
      <w:r>
        <w:rPr>
          <w:noProof/>
        </w:rPr>
        <w:t>Identifying w</w:t>
      </w:r>
      <w:r w:rsidR="00592C6A" w:rsidRPr="7D10CFD6">
        <w:rPr>
          <w:noProof/>
        </w:rPr>
        <w:t>hen a noise assessment is required and the relevant consenting processes</w:t>
      </w:r>
      <w:r>
        <w:rPr>
          <w:noProof/>
        </w:rPr>
        <w:t xml:space="preserve">. </w:t>
      </w:r>
      <w:bookmarkStart w:id="58" w:name="_Hlk173502792"/>
      <w:r w:rsidRPr="005045D4">
        <w:rPr>
          <w:rFonts w:eastAsia="Arial"/>
        </w:rPr>
        <w:t>The guidance should refer to differing legislation and policy considerations, if any, across the devolved UK administrations</w:t>
      </w:r>
      <w:r w:rsidR="005045D4">
        <w:rPr>
          <w:rFonts w:eastAsia="Arial"/>
        </w:rPr>
        <w:t>,</w:t>
      </w:r>
      <w:bookmarkEnd w:id="58"/>
    </w:p>
    <w:p w14:paraId="16811785" w14:textId="3B52DEB3" w:rsidR="00592C6A" w:rsidRDefault="00592C6A" w:rsidP="00592C6A">
      <w:pPr>
        <w:pStyle w:val="ListParagraph"/>
        <w:numPr>
          <w:ilvl w:val="0"/>
          <w:numId w:val="49"/>
        </w:numPr>
      </w:pPr>
      <w:r>
        <w:t>Identifying marine mammal and fish species</w:t>
      </w:r>
      <w:r w:rsidRPr="00895E1C">
        <w:t xml:space="preserve"> </w:t>
      </w:r>
      <w:r>
        <w:t>likely to be affected by the noise and their distribution and abundance in the area affected</w:t>
      </w:r>
      <w:r w:rsidR="006A3D2E">
        <w:t>,</w:t>
      </w:r>
    </w:p>
    <w:p w14:paraId="7170021C" w14:textId="6DFFE6E8" w:rsidR="00592C6A" w:rsidRDefault="00592C6A" w:rsidP="00592C6A">
      <w:pPr>
        <w:pStyle w:val="ListParagraph"/>
        <w:numPr>
          <w:ilvl w:val="0"/>
          <w:numId w:val="49"/>
        </w:numPr>
      </w:pPr>
      <w:r>
        <w:t>Describing the noise exposure criteria (e.g. Southall et al 2019) to be used for the different marine mammal and fish hearing groups</w:t>
      </w:r>
      <w:r w:rsidR="006A3D2E">
        <w:t>,</w:t>
      </w:r>
    </w:p>
    <w:p w14:paraId="710DE03C" w14:textId="54C0115C" w:rsidR="00592C6A" w:rsidRDefault="00592C6A" w:rsidP="00592C6A">
      <w:pPr>
        <w:pStyle w:val="ListParagraph"/>
        <w:numPr>
          <w:ilvl w:val="0"/>
          <w:numId w:val="49"/>
        </w:numPr>
      </w:pPr>
      <w:r>
        <w:t>Describing the operation and characterising the sound sources</w:t>
      </w:r>
      <w:r w:rsidR="00272A12">
        <w:t>,</w:t>
      </w:r>
      <w:r>
        <w:t xml:space="preserve"> justifying the choice of numerical model and input parameters, describing sound levels, frequency range, impulsivity, etc</w:t>
      </w:r>
      <w:r w:rsidR="006A3D2E">
        <w:t>,</w:t>
      </w:r>
    </w:p>
    <w:p w14:paraId="5A4B8855" w14:textId="0EEDB80F" w:rsidR="000375C9" w:rsidRDefault="000375C9" w:rsidP="00592C6A">
      <w:pPr>
        <w:pStyle w:val="ListParagraph"/>
        <w:numPr>
          <w:ilvl w:val="0"/>
          <w:numId w:val="49"/>
        </w:numPr>
      </w:pPr>
      <w:r>
        <w:t xml:space="preserve">How the volume of explosive material </w:t>
      </w:r>
      <w:r w:rsidR="00272A12">
        <w:t xml:space="preserve">to be used </w:t>
      </w:r>
      <w:r>
        <w:t xml:space="preserve">should best be presented, to enable comparison between applications that use different types of explosive material e.g. TNT equivalent. How conversions should be </w:t>
      </w:r>
      <w:r w:rsidR="005045D4">
        <w:t>undertaken,</w:t>
      </w:r>
      <w:r>
        <w:t xml:space="preserve"> and caveats considered, including whether it represents an appropriate equivalent level of energy that would be released into the marine environment</w:t>
      </w:r>
      <w:r w:rsidR="006A3D2E">
        <w:t>,</w:t>
      </w:r>
    </w:p>
    <w:p w14:paraId="5459E1E8" w14:textId="1C1D5567" w:rsidR="00592C6A" w:rsidRDefault="00592C6A" w:rsidP="005045D4">
      <w:pPr>
        <w:pStyle w:val="ListParagraph"/>
        <w:numPr>
          <w:ilvl w:val="0"/>
          <w:numId w:val="49"/>
        </w:numPr>
      </w:pPr>
      <w:r>
        <w:t>Describing environmental conditions</w:t>
      </w:r>
      <w:r w:rsidR="00272A12">
        <w:t>,</w:t>
      </w:r>
      <w:bookmarkStart w:id="59" w:name="_Hlk173501265"/>
      <w:r w:rsidR="00272A12">
        <w:t xml:space="preserve"> identifying key ones which may influence the sound propagation model outputs and describing what </w:t>
      </w:r>
      <w:r w:rsidR="27E258B8">
        <w:t>e</w:t>
      </w:r>
      <w:r w:rsidR="00272A12">
        <w:t>ffect changes in those</w:t>
      </w:r>
      <w:r w:rsidR="61C015EF">
        <w:t xml:space="preserve"> conditions could</w:t>
      </w:r>
      <w:r w:rsidR="00272A12">
        <w:t xml:space="preserve"> have.</w:t>
      </w:r>
      <w:bookmarkEnd w:id="59"/>
    </w:p>
    <w:p w14:paraId="173C6264" w14:textId="42699F32" w:rsidR="00592C6A" w:rsidRDefault="00592C6A" w:rsidP="005045D4">
      <w:pPr>
        <w:pStyle w:val="ListParagraph"/>
        <w:numPr>
          <w:ilvl w:val="0"/>
          <w:numId w:val="49"/>
        </w:numPr>
      </w:pPr>
      <w:r>
        <w:t>Undertaking sound propagation</w:t>
      </w:r>
      <w:r w:rsidR="46B2C067">
        <w:t xml:space="preserve"> modelling</w:t>
      </w:r>
      <w:r>
        <w:t>, choosing the right type of model for the environmental conditions (e.g. sediment, depth) and metrics of interest, and the right parameters and resolution</w:t>
      </w:r>
      <w:r w:rsidR="00272A12">
        <w:t>.</w:t>
      </w:r>
    </w:p>
    <w:p w14:paraId="02975965" w14:textId="77777777" w:rsidR="00592C6A" w:rsidRDefault="00592C6A" w:rsidP="00592C6A">
      <w:pPr>
        <w:pStyle w:val="ListParagraph"/>
        <w:numPr>
          <w:ilvl w:val="0"/>
          <w:numId w:val="49"/>
        </w:numPr>
      </w:pPr>
      <w:r>
        <w:t>Justifying the modelled locations and consideration of realistic worst-case scenarios,</w:t>
      </w:r>
    </w:p>
    <w:p w14:paraId="034D1A9D" w14:textId="5AF8CEDB" w:rsidR="00592C6A" w:rsidRDefault="00592C6A" w:rsidP="005045D4">
      <w:pPr>
        <w:pStyle w:val="ListParagraph"/>
        <w:numPr>
          <w:ilvl w:val="0"/>
          <w:numId w:val="49"/>
        </w:numPr>
      </w:pPr>
      <w:r>
        <w:t xml:space="preserve">Calculating animal exposure to sound and distance from source for potential </w:t>
      </w:r>
      <w:r w:rsidR="000F31FE">
        <w:t xml:space="preserve">PTS/TTS </w:t>
      </w:r>
      <w:r>
        <w:t>onset</w:t>
      </w:r>
      <w:r w:rsidR="00A36A8F">
        <w:t>,</w:t>
      </w:r>
    </w:p>
    <w:p w14:paraId="798D3957" w14:textId="77777777" w:rsidR="006A3D2E" w:rsidRDefault="006A3D2E" w:rsidP="006A3D2E">
      <w:pPr>
        <w:pStyle w:val="ListParagraph"/>
        <w:numPr>
          <w:ilvl w:val="0"/>
          <w:numId w:val="49"/>
        </w:numPr>
      </w:pPr>
      <w:r>
        <w:t>Describing noise abatement methods to be used if any, in what circumstances they might be appropriate justifying the noise reduction used in the modelling,</w:t>
      </w:r>
    </w:p>
    <w:p w14:paraId="50419DCD" w14:textId="77777777" w:rsidR="006A3D2E" w:rsidRDefault="006A3D2E" w:rsidP="00592C6A">
      <w:pPr>
        <w:pStyle w:val="ListParagraph"/>
        <w:numPr>
          <w:ilvl w:val="0"/>
          <w:numId w:val="49"/>
        </w:numPr>
      </w:pPr>
      <w:r>
        <w:t>Outlining any mitigation measures including considerations on their appropriate use,</w:t>
      </w:r>
    </w:p>
    <w:p w14:paraId="40029EE0" w14:textId="4341D97E" w:rsidR="00592C6A" w:rsidRDefault="00592C6A" w:rsidP="00592C6A">
      <w:pPr>
        <w:pStyle w:val="ListParagraph"/>
        <w:numPr>
          <w:ilvl w:val="0"/>
          <w:numId w:val="49"/>
        </w:numPr>
      </w:pPr>
      <w:r>
        <w:t>How to report the results for the different stages of the assessment (source characterisation, sound propagation and sound exposure PTS/TTS ranges) and the level of detail needed and how it’s presented (e.g. tables, figures, annexes), with examples provided,</w:t>
      </w:r>
    </w:p>
    <w:p w14:paraId="3F95DDCC" w14:textId="77777777" w:rsidR="00592C6A" w:rsidRDefault="00592C6A" w:rsidP="00592C6A">
      <w:pPr>
        <w:pStyle w:val="ListParagraph"/>
        <w:numPr>
          <w:ilvl w:val="0"/>
          <w:numId w:val="49"/>
        </w:numPr>
      </w:pPr>
      <w:r>
        <w:t xml:space="preserve">Aligning all acoustic metrics with relevant ISO standards (e.g. </w:t>
      </w:r>
      <w:r w:rsidRPr="00CD0BCC">
        <w:t>ISO 18405:2017</w:t>
      </w:r>
      <w:r>
        <w:t xml:space="preserve">), </w:t>
      </w:r>
    </w:p>
    <w:p w14:paraId="736AB8EB" w14:textId="77777777" w:rsidR="00592C6A" w:rsidRDefault="00592C6A" w:rsidP="00592C6A">
      <w:pPr>
        <w:pStyle w:val="ListParagraph"/>
        <w:numPr>
          <w:ilvl w:val="0"/>
          <w:numId w:val="49"/>
        </w:numPr>
      </w:pPr>
      <w:r>
        <w:t>When and how to provide references used for methods and parameters.</w:t>
      </w:r>
    </w:p>
    <w:p w14:paraId="38B61DA3" w14:textId="1F728598" w:rsidR="007A6AD9" w:rsidRDefault="00592C6A" w:rsidP="000E04FB">
      <w:r>
        <w:lastRenderedPageBreak/>
        <w:t xml:space="preserve">The guidance should not be too prescriptive since, for example, there are a variety of valid models available to use in the various stages of the assessment and a variety of valid methods. In addition, there are elements that whilst desirable to include, </w:t>
      </w:r>
      <w:r w:rsidR="549351CC">
        <w:t>may</w:t>
      </w:r>
      <w:r>
        <w:t xml:space="preserve"> result </w:t>
      </w:r>
      <w:r w:rsidR="2DF75376">
        <w:t xml:space="preserve">in </w:t>
      </w:r>
      <w:r>
        <w:t>increased complexity disproportionate to the risk of smaller projects (e.g.</w:t>
      </w:r>
      <w:r w:rsidR="00A36A8F">
        <w:t xml:space="preserve"> downhole explosives</w:t>
      </w:r>
      <w:r>
        <w:t xml:space="preserve">). Therefore, there should </w:t>
      </w:r>
      <w:r w:rsidR="000E3752">
        <w:t>be a</w:t>
      </w:r>
      <w:r w:rsidR="5FAA7939">
        <w:t xml:space="preserve"> set of </w:t>
      </w:r>
      <w:r>
        <w:t xml:space="preserve">the minimum requirements </w:t>
      </w:r>
      <w:r w:rsidR="00756EC4">
        <w:t>and a description of the</w:t>
      </w:r>
      <w:r w:rsidR="03AE4F9D">
        <w:t xml:space="preserve"> </w:t>
      </w:r>
      <w:r>
        <w:t xml:space="preserve">more complex </w:t>
      </w:r>
      <w:r w:rsidR="00756EC4">
        <w:t>requirements for higher risk projects</w:t>
      </w:r>
      <w:r>
        <w:t xml:space="preserve">. </w:t>
      </w:r>
      <w:r w:rsidR="00A36A8F">
        <w:t xml:space="preserve">If multiple options are available, a description of how model outputs could be affected by each option should be provided. </w:t>
      </w:r>
      <w:r w:rsidR="00756EC4">
        <w:t xml:space="preserve">The guidance should outline the noise sources covered by it and any exceptions for projects that would not need a noise assessment. </w:t>
      </w:r>
      <w:r>
        <w:t>An explanation of this approach should be included in a short introduction to the guidance.</w:t>
      </w:r>
      <w:r w:rsidR="000E3752">
        <w:t xml:space="preserve"> </w:t>
      </w:r>
    </w:p>
    <w:p w14:paraId="070765EC" w14:textId="48C4A8F1" w:rsidR="00463ABC" w:rsidRPr="000E04FB" w:rsidRDefault="00BA2275" w:rsidP="00463ABC">
      <w:pPr>
        <w:rPr>
          <w:b/>
          <w:bCs/>
        </w:rPr>
      </w:pPr>
      <w:r w:rsidRPr="00CE48B2">
        <w:rPr>
          <w:b/>
          <w:bCs/>
        </w:rPr>
        <w:t xml:space="preserve">Objective </w:t>
      </w:r>
      <w:r w:rsidR="00A36A8F" w:rsidRPr="00CE48B2">
        <w:rPr>
          <w:b/>
          <w:bCs/>
        </w:rPr>
        <w:t>3</w:t>
      </w:r>
      <w:r w:rsidRPr="00CE48B2">
        <w:rPr>
          <w:b/>
          <w:bCs/>
        </w:rPr>
        <w:t>:</w:t>
      </w:r>
      <w:r w:rsidR="00CE48B2">
        <w:rPr>
          <w:b/>
          <w:bCs/>
        </w:rPr>
        <w:t xml:space="preserve"> </w:t>
      </w:r>
      <w:r w:rsidR="00A36A8F" w:rsidRPr="00CE48B2">
        <w:rPr>
          <w:b/>
          <w:bCs/>
        </w:rPr>
        <w:t>Guidance on sound field verification</w:t>
      </w:r>
    </w:p>
    <w:p w14:paraId="757C53AB" w14:textId="07EB9AEA" w:rsidR="00B73797" w:rsidRDefault="00504D06" w:rsidP="00504D06">
      <w:r>
        <w:t xml:space="preserve">Identify </w:t>
      </w:r>
      <w:r w:rsidR="00CD50A4">
        <w:t xml:space="preserve">sound field verification </w:t>
      </w:r>
      <w:r>
        <w:t xml:space="preserve">methods that </w:t>
      </w:r>
      <w:r w:rsidR="0096033F">
        <w:t>could</w:t>
      </w:r>
      <w:r>
        <w:t xml:space="preserve"> be employed during </w:t>
      </w:r>
      <w:r w:rsidR="00CD50A4">
        <w:t>operations</w:t>
      </w:r>
      <w:r>
        <w:t xml:space="preserve"> to verify the </w:t>
      </w:r>
      <w:r w:rsidR="00A36A8F">
        <w:t xml:space="preserve">assumptions and </w:t>
      </w:r>
      <w:r>
        <w:t xml:space="preserve">conclusions in </w:t>
      </w:r>
      <w:r w:rsidR="00A36A8F">
        <w:t>the</w:t>
      </w:r>
      <w:r>
        <w:t xml:space="preserve"> noise impact assessment</w:t>
      </w:r>
      <w:r w:rsidR="00C56A31">
        <w:t xml:space="preserve"> and provide guidance on how it can be applied</w:t>
      </w:r>
      <w:r>
        <w:t xml:space="preserve">. </w:t>
      </w:r>
      <w:r w:rsidR="00B73797">
        <w:t xml:space="preserve">Where </w:t>
      </w:r>
      <w:r w:rsidR="00E35AAB">
        <w:t xml:space="preserve">guidance is </w:t>
      </w:r>
      <w:r w:rsidR="00B73797">
        <w:t>already</w:t>
      </w:r>
      <w:r>
        <w:t xml:space="preserve"> available, </w:t>
      </w:r>
      <w:r w:rsidR="00B73797">
        <w:t>consider if this can be expanded</w:t>
      </w:r>
      <w:r w:rsidR="00D36FD1">
        <w:t>,</w:t>
      </w:r>
      <w:r w:rsidR="00E35AAB">
        <w:t xml:space="preserve"> </w:t>
      </w:r>
      <w:r w:rsidR="00B73797">
        <w:t xml:space="preserve">whether </w:t>
      </w:r>
      <w:r w:rsidR="00E35AAB">
        <w:t>i</w:t>
      </w:r>
      <w:r w:rsidR="00D36FD1">
        <w:t>t’</w:t>
      </w:r>
      <w:r w:rsidR="00E35AAB">
        <w:t>s</w:t>
      </w:r>
      <w:r w:rsidR="00B73797">
        <w:t xml:space="preserve"> applicable to all uses of explosive in the marine environment</w:t>
      </w:r>
      <w:r w:rsidR="00E35AAB">
        <w:t xml:space="preserve"> or </w:t>
      </w:r>
      <w:r w:rsidR="00021987">
        <w:t>if</w:t>
      </w:r>
      <w:r w:rsidR="00E35AAB">
        <w:t xml:space="preserve"> different factors</w:t>
      </w:r>
      <w:r w:rsidR="00021987">
        <w:t xml:space="preserve"> or methods</w:t>
      </w:r>
      <w:r w:rsidR="00E35AAB">
        <w:t xml:space="preserve"> need to be considered for some circumstance</w:t>
      </w:r>
      <w:r w:rsidR="4330619C">
        <w:t>s</w:t>
      </w:r>
      <w:r w:rsidR="00B73797">
        <w:t xml:space="preserve">. </w:t>
      </w:r>
      <w:r w:rsidR="0096033F">
        <w:t xml:space="preserve">Where guidance is not available, develop guidance. </w:t>
      </w:r>
      <w:r w:rsidR="00B73797">
        <w:t>Based on findings o</w:t>
      </w:r>
      <w:r w:rsidR="0096033F">
        <w:t>f</w:t>
      </w:r>
      <w:r w:rsidR="00B73797">
        <w:t xml:space="preserve"> Objective 1, </w:t>
      </w:r>
      <w:r w:rsidR="00665D29">
        <w:t xml:space="preserve">identify data gaps </w:t>
      </w:r>
      <w:r w:rsidR="0096033F">
        <w:t>which would benefit from monitoring.</w:t>
      </w:r>
    </w:p>
    <w:p w14:paraId="5098DAF7" w14:textId="2F36728D" w:rsidR="00A36A8F" w:rsidRPr="00CF11BB" w:rsidRDefault="00A36A8F" w:rsidP="005045D4">
      <w:pPr>
        <w:keepNext/>
      </w:pPr>
      <w:r w:rsidRPr="0096033F">
        <w:rPr>
          <w:b/>
          <w:bCs/>
        </w:rPr>
        <w:t xml:space="preserve">Objective </w:t>
      </w:r>
      <w:r w:rsidR="000E04FB" w:rsidRPr="0096033F">
        <w:rPr>
          <w:b/>
          <w:bCs/>
        </w:rPr>
        <w:t>4</w:t>
      </w:r>
      <w:r w:rsidRPr="0096033F">
        <w:rPr>
          <w:b/>
          <w:bCs/>
        </w:rPr>
        <w:t>: Future improvements</w:t>
      </w:r>
    </w:p>
    <w:p w14:paraId="13150861" w14:textId="0C158F21" w:rsidR="00A36A8F" w:rsidRPr="00CF11BB" w:rsidRDefault="00A36A8F" w:rsidP="00A36A8F">
      <w:pPr>
        <w:keepNext/>
      </w:pPr>
      <w:r>
        <w:t xml:space="preserve">The understanding of the effects of underwater sound exposure on marine mammals and fish is increasing and several </w:t>
      </w:r>
      <w:bookmarkStart w:id="60" w:name="_Hlk173336369"/>
      <w:r w:rsidR="00756EC4">
        <w:t xml:space="preserve">new </w:t>
      </w:r>
      <w:bookmarkEnd w:id="60"/>
      <w:r w:rsidR="00756EC4">
        <w:t xml:space="preserve">assessment developments </w:t>
      </w:r>
      <w:r>
        <w:t xml:space="preserve">are expected in the next few years. </w:t>
      </w:r>
      <w:r w:rsidR="00756EC4">
        <w:t>This task should focus on discussing further improvements that may be possible to implement in the short to medium term based on ongoing research in the field.</w:t>
      </w:r>
      <w:r>
        <w:t xml:space="preserve"> </w:t>
      </w:r>
      <w:r w:rsidR="00AC34D2">
        <w:t xml:space="preserve">It should summarise each potential new advance in our understanding that could be applied to noise risk assessments, providing any relevant references, websites for ongoing research projects, and discussing what might be needed in terms of moving those advances forward to implementation in assessments. </w:t>
      </w:r>
      <w:r>
        <w:t>This should help direct any future funding prioritisation in the field and provide a heads up on futures need for updates to the guidance.</w:t>
      </w:r>
    </w:p>
    <w:p w14:paraId="4B1DD043" w14:textId="0B4412CE" w:rsidR="004A500C" w:rsidRPr="004A500C" w:rsidRDefault="004A500C" w:rsidP="004A500C">
      <w:pPr>
        <w:pStyle w:val="Heading2"/>
        <w:rPr>
          <w:i/>
        </w:rPr>
      </w:pPr>
      <w:bookmarkStart w:id="61" w:name="_Toc369166746"/>
      <w:bookmarkStart w:id="62" w:name="_Toc369166747"/>
      <w:bookmarkStart w:id="63" w:name="_Toc369166749"/>
      <w:bookmarkStart w:id="64" w:name="_Toc369166750"/>
      <w:bookmarkStart w:id="65" w:name="_Toc368410329"/>
      <w:bookmarkStart w:id="66" w:name="_Toc176180416"/>
      <w:bookmarkEnd w:id="61"/>
      <w:bookmarkEnd w:id="62"/>
      <w:bookmarkEnd w:id="63"/>
      <w:bookmarkEnd w:id="6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65"/>
      <w:bookmarkEnd w:id="66"/>
    </w:p>
    <w:p w14:paraId="27B430AE" w14:textId="3DA24277" w:rsidR="00A36A8F" w:rsidRDefault="00A36A8F" w:rsidP="00A36A8F">
      <w:r w:rsidRPr="00457652">
        <w:t xml:space="preserve">Tenderers should be aware that there is </w:t>
      </w:r>
      <w:r>
        <w:t xml:space="preserve">another project currently out for </w:t>
      </w:r>
      <w:r w:rsidRPr="005045D4">
        <w:t>tender</w:t>
      </w:r>
      <w:r>
        <w:t xml:space="preserve"> with a similar project scope but for developing guidance for assessment of risk when pile driving in the marine environment. Applicants are welcome to respond to both tenders and highlight any savings that may be made if awarding both contracts to the same candidate.</w:t>
      </w:r>
    </w:p>
    <w:p w14:paraId="2E63C57A" w14:textId="731DA822" w:rsidR="004A500C" w:rsidRPr="00062C3B" w:rsidRDefault="00A36A8F" w:rsidP="004A500C">
      <w:pPr>
        <w:rPr>
          <w:iCs/>
        </w:rPr>
      </w:pPr>
      <w:r w:rsidRPr="001B33A1">
        <w:rPr>
          <w:iCs/>
        </w:rPr>
        <w:t xml:space="preserve">Bidders should </w:t>
      </w:r>
      <w:r>
        <w:rPr>
          <w:iCs/>
        </w:rPr>
        <w:t xml:space="preserve">also </w:t>
      </w:r>
      <w:r w:rsidRPr="001B33A1">
        <w:rPr>
          <w:iCs/>
        </w:rPr>
        <w:t xml:space="preserve">be aware that there </w:t>
      </w:r>
      <w:r>
        <w:rPr>
          <w:iCs/>
        </w:rPr>
        <w:t>may be</w:t>
      </w:r>
      <w:r w:rsidRPr="001B33A1">
        <w:rPr>
          <w:iCs/>
        </w:rPr>
        <w:t xml:space="preserve"> the potential for the successful bidder to be requested by JNCC to undertake additional work on this contract into the financial year 202</w:t>
      </w:r>
      <w:r>
        <w:rPr>
          <w:iCs/>
        </w:rPr>
        <w:t>4</w:t>
      </w:r>
      <w:r w:rsidRPr="001B33A1">
        <w:rPr>
          <w:iCs/>
        </w:rPr>
        <w:t>/2</w:t>
      </w:r>
      <w:r>
        <w:rPr>
          <w:iCs/>
        </w:rPr>
        <w:t>5 or 2025/2026.</w:t>
      </w:r>
      <w:r w:rsidRPr="00A36A8F">
        <w:rPr>
          <w:iCs/>
        </w:rPr>
        <w:t xml:space="preserve"> </w:t>
      </w:r>
      <w:bookmarkStart w:id="67" w:name="_Hlk170830907"/>
      <w:r w:rsidRPr="001B33A1">
        <w:rPr>
          <w:iCs/>
        </w:rPr>
        <w:t>Please note however that the potential for additional work to be undertaken is subject to a continuing need, availability of funds and satisfactory contractor performance.</w:t>
      </w:r>
      <w:bookmarkEnd w:id="67"/>
    </w:p>
    <w:p w14:paraId="37C49430" w14:textId="62D37404" w:rsidR="000D273C" w:rsidRDefault="004A500C" w:rsidP="000D273C">
      <w:pPr>
        <w:pStyle w:val="Heading2"/>
      </w:pPr>
      <w:bookmarkStart w:id="68" w:name="_Toc369166760"/>
      <w:bookmarkStart w:id="69" w:name="_Toc369169618"/>
      <w:bookmarkStart w:id="70" w:name="_Toc212344501"/>
      <w:bookmarkStart w:id="71" w:name="_Toc212344683"/>
      <w:bookmarkStart w:id="72" w:name="_Toc368410330"/>
      <w:bookmarkStart w:id="73" w:name="_Toc176180417"/>
      <w:bookmarkEnd w:id="68"/>
      <w:bookmarkEnd w:id="69"/>
      <w:r>
        <w:lastRenderedPageBreak/>
        <w:t>Outputs</w:t>
      </w:r>
      <w:bookmarkEnd w:id="70"/>
      <w:bookmarkEnd w:id="71"/>
      <w:bookmarkEnd w:id="72"/>
      <w:bookmarkEnd w:id="73"/>
    </w:p>
    <w:p w14:paraId="21DF1316" w14:textId="5B5CB37E" w:rsidR="35F98E89" w:rsidRDefault="35F98E89" w:rsidP="06757CD7">
      <w:r w:rsidRPr="06757CD7">
        <w:rPr>
          <w:rFonts w:eastAsia="Arial"/>
        </w:rPr>
        <w:t xml:space="preserve">Any products or outputs submitted to JNCC [for publication] should adhere to JNCC’s house-style and should be produced in an accessible format (see product specification for more information). </w:t>
      </w:r>
    </w:p>
    <w:p w14:paraId="40605101" w14:textId="7677E3CD" w:rsidR="35F98E89" w:rsidRDefault="35F98E89" w:rsidP="06757CD7">
      <w:pPr>
        <w:rPr>
          <w:rFonts w:eastAsia="Arial"/>
        </w:rPr>
      </w:pPr>
      <w:r w:rsidRPr="06757CD7">
        <w:rPr>
          <w:rFonts w:eastAsia="Arial"/>
        </w:rPr>
        <w:t xml:space="preserve">The contractor will provide a report covering </w:t>
      </w:r>
      <w:r w:rsidR="75F75B9E" w:rsidRPr="06757CD7">
        <w:rPr>
          <w:rFonts w:eastAsia="Arial"/>
        </w:rPr>
        <w:t>all</w:t>
      </w:r>
      <w:r w:rsidRPr="06757CD7">
        <w:rPr>
          <w:rFonts w:eastAsia="Arial"/>
        </w:rPr>
        <w:t xml:space="preserve"> the required objectives in the format of a JNCC report</w:t>
      </w:r>
      <w:r w:rsidR="07AD0FD9" w:rsidRPr="06757CD7">
        <w:rPr>
          <w:rFonts w:eastAsia="Arial"/>
        </w:rPr>
        <w:t xml:space="preserve"> [template to be provided]</w:t>
      </w:r>
      <w:r w:rsidRPr="06757CD7">
        <w:rPr>
          <w:rFonts w:eastAsia="Arial"/>
        </w:rPr>
        <w:t xml:space="preserve">.  To achieve this, we propose the contractor provides the following, at </w:t>
      </w:r>
      <w:r w:rsidR="3AEF6D0D" w:rsidRPr="06757CD7">
        <w:rPr>
          <w:rFonts w:eastAsia="Arial"/>
        </w:rPr>
        <w:t xml:space="preserve">agreed </w:t>
      </w:r>
      <w:r w:rsidRPr="06757CD7">
        <w:rPr>
          <w:rFonts w:eastAsia="Arial"/>
        </w:rPr>
        <w:t>stages</w:t>
      </w:r>
      <w:r w:rsidR="2E27EC17" w:rsidRPr="06757CD7">
        <w:rPr>
          <w:rFonts w:eastAsia="Arial"/>
        </w:rPr>
        <w:t xml:space="preserve"> of the project</w:t>
      </w:r>
      <w:r w:rsidRPr="06757CD7">
        <w:rPr>
          <w:rFonts w:eastAsia="Arial"/>
        </w:rPr>
        <w:t xml:space="preserve">:  </w:t>
      </w:r>
    </w:p>
    <w:p w14:paraId="26B07ED0" w14:textId="29B233B3" w:rsidR="35F98E89" w:rsidRDefault="00EE0AB5" w:rsidP="00EE0AB5">
      <w:pPr>
        <w:spacing w:before="0" w:after="0"/>
        <w:ind w:left="360"/>
        <w:rPr>
          <w:rFonts w:eastAsia="Arial"/>
        </w:rPr>
      </w:pPr>
      <w:r>
        <w:rPr>
          <w:rFonts w:eastAsia="Arial"/>
        </w:rPr>
        <w:t xml:space="preserve">1.  </w:t>
      </w:r>
      <w:r w:rsidR="35F98E89" w:rsidRPr="00EE0AB5">
        <w:rPr>
          <w:rFonts w:eastAsia="Arial"/>
        </w:rPr>
        <w:t>An initial outline of how they propose to tackle the contract within the limited timescale of the project. This can, in part, be included in the quotation submitted and as a presentation given at a start-up meeting. Allow for discussions with a steering group (which will include colleagues from JNCC and other SNCBs) to take place on the structure and content of guidance.</w:t>
      </w:r>
      <w:r>
        <w:rPr>
          <w:rFonts w:eastAsia="Arial"/>
        </w:rPr>
        <w:t xml:space="preserve"> </w:t>
      </w:r>
    </w:p>
    <w:p w14:paraId="1B6B2F8F" w14:textId="77777777" w:rsidR="00EE0AB5" w:rsidRPr="00EE0AB5" w:rsidRDefault="00EE0AB5" w:rsidP="005045D4">
      <w:pPr>
        <w:spacing w:before="0" w:after="0"/>
        <w:ind w:left="360"/>
        <w:rPr>
          <w:rFonts w:eastAsia="Arial"/>
        </w:rPr>
      </w:pPr>
    </w:p>
    <w:p w14:paraId="5C91A150" w14:textId="3AA08DCE" w:rsidR="00EE0AB5" w:rsidRDefault="00EE0AB5" w:rsidP="005045D4">
      <w:pPr>
        <w:spacing w:before="0" w:after="0"/>
        <w:ind w:left="360"/>
        <w:rPr>
          <w:rFonts w:eastAsia="Arial"/>
        </w:rPr>
      </w:pPr>
      <w:bookmarkStart w:id="74" w:name="_Hlk173503071"/>
      <w:r>
        <w:rPr>
          <w:rFonts w:eastAsia="Arial"/>
        </w:rPr>
        <w:t xml:space="preserve">2. </w:t>
      </w:r>
      <w:r w:rsidR="766F30D7" w:rsidRPr="00EE0AB5">
        <w:rPr>
          <w:rFonts w:eastAsia="Arial"/>
        </w:rPr>
        <w:t>O</w:t>
      </w:r>
      <w:r w:rsidR="083FB31D" w:rsidRPr="00EE0AB5">
        <w:rPr>
          <w:rFonts w:eastAsia="Arial"/>
        </w:rPr>
        <w:t>ne</w:t>
      </w:r>
      <w:r w:rsidR="65D76097" w:rsidRPr="00EE0AB5">
        <w:rPr>
          <w:rFonts w:eastAsia="Arial"/>
        </w:rPr>
        <w:t xml:space="preserve"> draft</w:t>
      </w:r>
      <w:r w:rsidR="618C9FCE" w:rsidRPr="00EE0AB5">
        <w:rPr>
          <w:rFonts w:eastAsia="Arial"/>
        </w:rPr>
        <w:t xml:space="preserve"> copy</w:t>
      </w:r>
      <w:r w:rsidR="65D76097" w:rsidRPr="00EE0AB5">
        <w:rPr>
          <w:rFonts w:eastAsia="Arial"/>
        </w:rPr>
        <w:t xml:space="preserve"> of the outputs of Objective 1 and a plan of how will undertake Objective 2</w:t>
      </w:r>
      <w:r w:rsidR="009C279C" w:rsidRPr="00EE0AB5">
        <w:rPr>
          <w:rFonts w:eastAsia="Arial"/>
        </w:rPr>
        <w:t xml:space="preserve">, to be reviewed by </w:t>
      </w:r>
      <w:r w:rsidR="603B44F7" w:rsidRPr="00EE0AB5">
        <w:rPr>
          <w:rFonts w:eastAsia="Arial"/>
        </w:rPr>
        <w:t>the steering group</w:t>
      </w:r>
      <w:r w:rsidR="4109DE37" w:rsidRPr="00EE0AB5">
        <w:rPr>
          <w:rFonts w:eastAsia="Arial"/>
        </w:rPr>
        <w:t xml:space="preserve">. </w:t>
      </w:r>
      <w:r w:rsidR="4CBDD976" w:rsidRPr="00EE0AB5">
        <w:rPr>
          <w:rFonts w:eastAsia="Arial"/>
        </w:rPr>
        <w:t xml:space="preserve">JNCC will collate and return all comments within two weeks of receipt with the option of a meeting with the steering </w:t>
      </w:r>
      <w:r w:rsidR="717A7EAB" w:rsidRPr="00EE0AB5">
        <w:rPr>
          <w:rFonts w:eastAsia="Arial"/>
        </w:rPr>
        <w:t>group</w:t>
      </w:r>
      <w:r w:rsidR="4CBDD976" w:rsidRPr="00EE0AB5">
        <w:rPr>
          <w:rFonts w:eastAsia="Arial"/>
        </w:rPr>
        <w:t xml:space="preserve"> to discuss them</w:t>
      </w:r>
      <w:bookmarkEnd w:id="74"/>
      <w:r w:rsidR="4CBDD976" w:rsidRPr="00EE0AB5">
        <w:rPr>
          <w:rFonts w:eastAsia="Arial"/>
        </w:rPr>
        <w:t>.</w:t>
      </w:r>
      <w:r w:rsidR="2FE0768A" w:rsidRPr="00EE0AB5">
        <w:rPr>
          <w:rFonts w:eastAsia="Arial"/>
        </w:rPr>
        <w:t xml:space="preserve"> </w:t>
      </w:r>
    </w:p>
    <w:p w14:paraId="7374919E" w14:textId="77777777" w:rsidR="005045D4" w:rsidRPr="00EE0AB5" w:rsidRDefault="005045D4" w:rsidP="005045D4">
      <w:pPr>
        <w:spacing w:before="0" w:after="0"/>
        <w:ind w:left="360"/>
        <w:rPr>
          <w:rFonts w:eastAsia="Arial"/>
        </w:rPr>
      </w:pPr>
    </w:p>
    <w:p w14:paraId="7DC0FFE6" w14:textId="56A2F884" w:rsidR="4109DE37" w:rsidRDefault="00EE0AB5" w:rsidP="00EE0AB5">
      <w:pPr>
        <w:spacing w:before="0" w:after="0"/>
        <w:ind w:left="360"/>
        <w:rPr>
          <w:rFonts w:eastAsia="Arial"/>
        </w:rPr>
      </w:pPr>
      <w:r>
        <w:rPr>
          <w:rFonts w:eastAsia="Arial"/>
        </w:rPr>
        <w:t xml:space="preserve">3. </w:t>
      </w:r>
      <w:r w:rsidR="4109DE37" w:rsidRPr="00EE0AB5">
        <w:rPr>
          <w:rFonts w:eastAsia="Arial"/>
        </w:rPr>
        <w:t>O</w:t>
      </w:r>
      <w:r w:rsidR="35F98E89" w:rsidRPr="00EE0AB5">
        <w:rPr>
          <w:rFonts w:eastAsia="Arial"/>
        </w:rPr>
        <w:t>ne draft copy of the</w:t>
      </w:r>
      <w:r w:rsidR="12808BAF" w:rsidRPr="00EE0AB5">
        <w:rPr>
          <w:rFonts w:eastAsia="Arial"/>
        </w:rPr>
        <w:t xml:space="preserve"> complete</w:t>
      </w:r>
      <w:r w:rsidR="35F98E89" w:rsidRPr="00EE0AB5">
        <w:rPr>
          <w:rFonts w:eastAsia="Arial"/>
        </w:rPr>
        <w:t xml:space="preserve"> report for comments.  JNCC will collate and return all comments within two weeks of receipt, which the contractor should address in producing a final draft for JNCC sign-off.  </w:t>
      </w:r>
    </w:p>
    <w:p w14:paraId="6FA57687" w14:textId="77777777" w:rsidR="00EE0AB5" w:rsidRPr="00EE0AB5" w:rsidRDefault="00EE0AB5" w:rsidP="005045D4">
      <w:pPr>
        <w:spacing w:before="0" w:after="0"/>
        <w:ind w:left="360"/>
        <w:rPr>
          <w:rFonts w:eastAsia="Arial"/>
        </w:rPr>
      </w:pPr>
    </w:p>
    <w:p w14:paraId="0B019EBE" w14:textId="7296AE63" w:rsidR="0F14D46A" w:rsidRPr="00EE0AB5" w:rsidRDefault="00EE0AB5" w:rsidP="005045D4">
      <w:pPr>
        <w:spacing w:before="0" w:after="0"/>
        <w:ind w:left="360"/>
        <w:rPr>
          <w:rFonts w:eastAsia="Arial"/>
        </w:rPr>
      </w:pPr>
      <w:r>
        <w:rPr>
          <w:rFonts w:eastAsia="Arial"/>
        </w:rPr>
        <w:t xml:space="preserve">4. </w:t>
      </w:r>
      <w:r w:rsidR="0F14D46A" w:rsidRPr="00EE0AB5">
        <w:rPr>
          <w:rFonts w:eastAsia="Arial"/>
        </w:rPr>
        <w:t>Two versions of t</w:t>
      </w:r>
      <w:r w:rsidR="35F98E89" w:rsidRPr="00EE0AB5">
        <w:rPr>
          <w:rFonts w:eastAsia="Arial"/>
        </w:rPr>
        <w:t>he final report</w:t>
      </w:r>
      <w:r w:rsidR="42F23782" w:rsidRPr="00EE0AB5">
        <w:rPr>
          <w:rFonts w:eastAsia="Arial"/>
        </w:rPr>
        <w:t xml:space="preserve">; </w:t>
      </w:r>
      <w:bookmarkStart w:id="75" w:name="_Hlk173503437"/>
      <w:r w:rsidR="42F23782" w:rsidRPr="00EE0AB5">
        <w:rPr>
          <w:rFonts w:eastAsia="Arial"/>
        </w:rPr>
        <w:t>a clean, final version plus one</w:t>
      </w:r>
      <w:r w:rsidR="35F98E89" w:rsidRPr="00EE0AB5">
        <w:rPr>
          <w:rFonts w:eastAsia="Arial"/>
        </w:rPr>
        <w:t xml:space="preserve"> with evidence (e.g. tracked changes and/or comments log) of how the contractor has responded to comments.  </w:t>
      </w:r>
    </w:p>
    <w:p w14:paraId="6DF1678E" w14:textId="05523E2C" w:rsidR="35F98E89" w:rsidRDefault="006E4875" w:rsidP="06757CD7">
      <w:bookmarkStart w:id="76" w:name="_Hlk173503170"/>
      <w:bookmarkEnd w:id="75"/>
      <w:r w:rsidRPr="06757CD7">
        <w:rPr>
          <w:rFonts w:eastAsia="Arial"/>
        </w:rPr>
        <w:t xml:space="preserve">The </w:t>
      </w:r>
      <w:r>
        <w:rPr>
          <w:rFonts w:eastAsia="Arial"/>
        </w:rPr>
        <w:t>resulting guidance</w:t>
      </w:r>
      <w:r w:rsidRPr="06757CD7">
        <w:rPr>
          <w:rFonts w:eastAsia="Arial"/>
        </w:rPr>
        <w:t xml:space="preserve"> will be published by JNCC to support those applying for licences which involve </w:t>
      </w:r>
      <w:r>
        <w:rPr>
          <w:rFonts w:eastAsia="Arial"/>
        </w:rPr>
        <w:t>explosive use</w:t>
      </w:r>
      <w:r w:rsidRPr="06757CD7">
        <w:rPr>
          <w:rFonts w:eastAsia="Arial"/>
        </w:rPr>
        <w:t>. This should be borne in mind when producing the report. The guid</w:t>
      </w:r>
      <w:r>
        <w:rPr>
          <w:rFonts w:eastAsia="Arial"/>
        </w:rPr>
        <w:t>anc</w:t>
      </w:r>
      <w:r w:rsidRPr="06757CD7">
        <w:rPr>
          <w:rFonts w:eastAsia="Arial"/>
        </w:rPr>
        <w:t>e is to be written using simple language as much as possible, be clear and concise and designed in a way that makes it easy to navigate through the document.</w:t>
      </w:r>
      <w:r>
        <w:rPr>
          <w:rFonts w:eastAsia="Arial"/>
        </w:rPr>
        <w:t xml:space="preserve"> </w:t>
      </w:r>
      <w:r w:rsidR="35F98E89" w:rsidRPr="06757CD7">
        <w:rPr>
          <w:rFonts w:eastAsia="Arial"/>
        </w:rPr>
        <w:t xml:space="preserve">The guidance will allow developers </w:t>
      </w:r>
      <w:bookmarkEnd w:id="76"/>
      <w:r w:rsidR="35F98E89" w:rsidRPr="06757CD7">
        <w:rPr>
          <w:rFonts w:eastAsia="Arial"/>
        </w:rPr>
        <w:t>to conduct high-quality environmental noise assessments of piling operations, and thereby provide regulators with more robust information required to assess the impacts of offshore developments. The additional information provided in the noise assessments will help facilitate the regulatory review process (by regulators and SNCBs) and enable regulators to make informed and robust decisions informed by the best available evidence.</w:t>
      </w:r>
    </w:p>
    <w:p w14:paraId="24D3BF38" w14:textId="77777777" w:rsidR="0017320B" w:rsidRDefault="0017320B" w:rsidP="00E16E42">
      <w:pPr>
        <w:pStyle w:val="Heading2"/>
      </w:pPr>
      <w:bookmarkStart w:id="77" w:name="_Toc176180418"/>
      <w:r w:rsidRPr="00A77B3D">
        <w:t xml:space="preserve">Product </w:t>
      </w:r>
      <w:r w:rsidRPr="00E16E42">
        <w:t>Specification</w:t>
      </w:r>
      <w:bookmarkEnd w:id="77"/>
    </w:p>
    <w:p w14:paraId="6A5B7D24" w14:textId="7803FD33" w:rsidR="0017320B" w:rsidRDefault="0017320B" w:rsidP="0017320B">
      <w:bookmarkStart w:id="78"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lastRenderedPageBreak/>
        <w:t>motor difficulties</w:t>
      </w:r>
    </w:p>
    <w:p w14:paraId="042826A9"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40"/>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79" w:name="_Hlk77331075"/>
      <w:bookmarkEnd w:id="78"/>
      <w:r w:rsidR="00E16E42">
        <w:t xml:space="preserve">which </w:t>
      </w:r>
      <w:r w:rsidR="006771D8">
        <w:t>are</w:t>
      </w:r>
      <w:r w:rsidR="00E16E42">
        <w:t xml:space="preserve"> to be made publicly available </w:t>
      </w:r>
      <w:r w:rsidR="0017320B">
        <w:t xml:space="preserve">must adhere to </w:t>
      </w:r>
      <w:r w:rsidR="0017320B" w:rsidRPr="006E4875">
        <w:t>JNCC’s house-style (</w:t>
      </w:r>
      <w:r w:rsidR="0017320B" w:rsidRPr="005045D4">
        <w:t>to be provided</w:t>
      </w:r>
      <w:r w:rsidR="0017320B" w:rsidRPr="006E4875">
        <w:t xml:space="preserve">) and </w:t>
      </w:r>
      <w:r w:rsidR="00E16E42" w:rsidRPr="006E4875">
        <w:t xml:space="preserve">be </w:t>
      </w:r>
      <w:r w:rsidR="0017320B" w:rsidRPr="006E4875">
        <w:t>produced using a JNCC template</w:t>
      </w:r>
      <w:r w:rsidR="00E16E42" w:rsidRPr="006E4875">
        <w:t xml:space="preserve"> (</w:t>
      </w:r>
      <w:r w:rsidR="00E16E42" w:rsidRPr="005045D4">
        <w:t>to be provided</w:t>
      </w:r>
      <w:r w:rsidR="00E16E42" w:rsidRPr="006E4875">
        <w:t>)</w:t>
      </w:r>
      <w:r w:rsidR="0017320B" w:rsidRPr="006E4875">
        <w:t>,</w:t>
      </w:r>
      <w:r w:rsidR="0017320B">
        <w:t xml:space="preserve"> unless otherwise stated.</w:t>
      </w:r>
      <w:r w:rsidR="008D3F68">
        <w:t xml:space="preserve"> (</w:t>
      </w:r>
      <w:r w:rsidR="008D3F68" w:rsidRPr="008D3F68">
        <w:rPr>
          <w:b/>
          <w:bCs/>
          <w:i/>
          <w:iCs/>
        </w:rPr>
        <w:t xml:space="preserve">Project managers to note – there are two templates, please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79"/>
    </w:p>
    <w:p w14:paraId="61C02EAC" w14:textId="34AB50AE" w:rsidR="00B8282E" w:rsidRDefault="00B8282E" w:rsidP="0017320B">
      <w:r w:rsidRPr="00535045">
        <w:t xml:space="preserve">For any other outputs or products which are to be made publicly available through JNCC, </w:t>
      </w:r>
      <w:bookmarkStart w:id="80" w:name="_Hlk79566863"/>
      <w:r w:rsidR="005D7634">
        <w:t>evidence regarding</w:t>
      </w:r>
      <w:r w:rsidR="00535045" w:rsidRPr="00535045">
        <w:t xml:space="preserve"> how the</w:t>
      </w:r>
      <w:r w:rsidRPr="00535045">
        <w:t xml:space="preserve"> accessibility standard will be </w:t>
      </w:r>
      <w:r w:rsidR="005D7634">
        <w:t>reached</w:t>
      </w:r>
      <w:bookmarkEnd w:id="80"/>
      <w:r w:rsidR="005D7634">
        <w:t xml:space="preserve"> should be included.</w:t>
      </w:r>
    </w:p>
    <w:p w14:paraId="03AD2792" w14:textId="03AF827A" w:rsidR="0017320B" w:rsidRPr="000D273C" w:rsidRDefault="0017320B" w:rsidP="00704FC8">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5075BACB" w:rsidR="004A500C" w:rsidRDefault="004A500C" w:rsidP="004A500C">
      <w:pPr>
        <w:pStyle w:val="Heading2"/>
      </w:pPr>
      <w:bookmarkStart w:id="81" w:name="_Toc212344502"/>
      <w:bookmarkStart w:id="82" w:name="_Toc212344684"/>
      <w:bookmarkStart w:id="83" w:name="_Toc304551887"/>
      <w:bookmarkStart w:id="84" w:name="_Toc304552196"/>
      <w:bookmarkStart w:id="85" w:name="_Toc368410331"/>
      <w:bookmarkStart w:id="86" w:name="_Toc176180419"/>
      <w:r w:rsidRPr="00A77B3D">
        <w:t>Dissemination</w:t>
      </w:r>
      <w:bookmarkEnd w:id="81"/>
      <w:bookmarkEnd w:id="82"/>
      <w:bookmarkEnd w:id="83"/>
      <w:bookmarkEnd w:id="84"/>
      <w:bookmarkEnd w:id="85"/>
      <w:bookmarkEnd w:id="86"/>
      <w:r w:rsidR="006B5DFE" w:rsidRPr="006B5DFE">
        <w:rPr>
          <w:i/>
        </w:rPr>
        <w:t xml:space="preserve"> </w:t>
      </w:r>
    </w:p>
    <w:p w14:paraId="1316757D" w14:textId="77777777" w:rsidR="00E50DA1" w:rsidRDefault="00E50DA1" w:rsidP="00E50DA1">
      <w:pPr>
        <w:rPr>
          <w:iCs/>
        </w:rPr>
      </w:pPr>
      <w:bookmarkStart w:id="87" w:name="_Hlk173336792"/>
      <w:bookmarkStart w:id="88" w:name="_Toc212344503"/>
      <w:bookmarkStart w:id="89" w:name="_Toc212344685"/>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 xml:space="preserve">bodies; </w:t>
      </w:r>
      <w:r w:rsidRPr="008A5147">
        <w:rPr>
          <w:iCs/>
        </w:rPr>
        <w:t xml:space="preserve">Natural England, Natural Resources Wales, </w:t>
      </w:r>
      <w:proofErr w:type="spellStart"/>
      <w:r w:rsidRPr="008A5147">
        <w:rPr>
          <w:iCs/>
        </w:rPr>
        <w:t>NatureScot</w:t>
      </w:r>
      <w:proofErr w:type="spellEnd"/>
      <w:r w:rsidRPr="008A5147">
        <w:rPr>
          <w:iCs/>
        </w:rPr>
        <w:t xml:space="preserve">, DAERA-NI </w:t>
      </w:r>
      <w:r>
        <w:rPr>
          <w:iCs/>
        </w:rPr>
        <w:t xml:space="preserve">and </w:t>
      </w:r>
      <w:r w:rsidRPr="001B33A1">
        <w:rPr>
          <w:iCs/>
        </w:rPr>
        <w:t>Defra</w:t>
      </w:r>
      <w:r>
        <w:rPr>
          <w:iCs/>
        </w:rPr>
        <w:t>.</w:t>
      </w:r>
    </w:p>
    <w:p w14:paraId="561C70C9" w14:textId="7DEB529B" w:rsidR="00617ADC" w:rsidRPr="00617ADC" w:rsidRDefault="00617ADC" w:rsidP="00617ADC">
      <w:pPr>
        <w:rPr>
          <w:i/>
          <w:iCs/>
        </w:rPr>
      </w:pPr>
      <w:r w:rsidRPr="00617ADC">
        <w:rPr>
          <w:iCs/>
        </w:rPr>
        <w:t>It may be necessary to share the submitted quotation applications with colleagues from other SNCBs (e.g. Natural England)</w:t>
      </w:r>
      <w:r w:rsidR="006E4875">
        <w:rPr>
          <w:iCs/>
        </w:rPr>
        <w:t xml:space="preserve"> and Defra</w:t>
      </w:r>
      <w:r w:rsidRPr="00617ADC">
        <w:rPr>
          <w:iCs/>
        </w:rPr>
        <w:t>, who may form part of the selection panel reviewing quotation submissions. Hence, submission of a quotation against this contract indicates agreement from the contractor that this quotation may be shared among other SNCBs as part of the quotation review process.</w:t>
      </w:r>
    </w:p>
    <w:p w14:paraId="7EA428D6" w14:textId="77777777" w:rsidR="00CA07F1" w:rsidRDefault="00CA07F1">
      <w:pPr>
        <w:autoSpaceDE/>
        <w:autoSpaceDN/>
        <w:adjustRightInd/>
        <w:spacing w:before="0" w:after="200"/>
        <w:rPr>
          <w:b/>
          <w:bCs/>
          <w:iCs/>
          <w:sz w:val="28"/>
          <w:szCs w:val="28"/>
        </w:rPr>
      </w:pPr>
      <w:bookmarkStart w:id="90" w:name="_Toc368410332"/>
      <w:bookmarkEnd w:id="87"/>
      <w:r>
        <w:br w:type="page"/>
      </w:r>
    </w:p>
    <w:p w14:paraId="47F83555" w14:textId="460D1324" w:rsidR="004A500C" w:rsidRPr="00E35AAB" w:rsidRDefault="004A500C" w:rsidP="004A500C">
      <w:pPr>
        <w:pStyle w:val="Heading2"/>
      </w:pPr>
      <w:bookmarkStart w:id="91" w:name="_Toc176180420"/>
      <w:r w:rsidRPr="00E35AAB">
        <w:lastRenderedPageBreak/>
        <w:t>Timescale</w:t>
      </w:r>
      <w:bookmarkEnd w:id="88"/>
      <w:bookmarkEnd w:id="89"/>
      <w:bookmarkEnd w:id="90"/>
      <w:bookmarkEnd w:id="91"/>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A23A4C" w14:paraId="70BEE1FD" w14:textId="77777777" w:rsidTr="00B53E6F">
        <w:tc>
          <w:tcPr>
            <w:tcW w:w="5117" w:type="dxa"/>
          </w:tcPr>
          <w:p w14:paraId="0BB79FA6" w14:textId="723559F3" w:rsidR="004A500C" w:rsidRPr="00A23A4C" w:rsidRDefault="001731D6" w:rsidP="00CA2C5C">
            <w:pPr>
              <w:rPr>
                <w:b/>
              </w:rPr>
            </w:pPr>
            <w:r w:rsidRPr="00A23A4C">
              <w:rPr>
                <w:b/>
              </w:rPr>
              <w:t>Output</w:t>
            </w:r>
          </w:p>
        </w:tc>
        <w:tc>
          <w:tcPr>
            <w:tcW w:w="3672" w:type="dxa"/>
          </w:tcPr>
          <w:p w14:paraId="1E745A74" w14:textId="4624B1EA" w:rsidR="004A500C" w:rsidRPr="00A23A4C" w:rsidRDefault="004A500C" w:rsidP="00CA2C5C">
            <w:pPr>
              <w:rPr>
                <w:b/>
              </w:rPr>
            </w:pPr>
            <w:r w:rsidRPr="00A23A4C">
              <w:rPr>
                <w:b/>
              </w:rPr>
              <w:t xml:space="preserve">Provisional </w:t>
            </w:r>
            <w:r w:rsidR="007E3A79" w:rsidRPr="00A23A4C">
              <w:rPr>
                <w:b/>
              </w:rPr>
              <w:t>D</w:t>
            </w:r>
            <w:r w:rsidRPr="00A23A4C">
              <w:rPr>
                <w:b/>
              </w:rPr>
              <w:t>ate</w:t>
            </w:r>
          </w:p>
        </w:tc>
      </w:tr>
      <w:tr w:rsidR="004A500C" w:rsidRPr="00A23A4C" w14:paraId="0E0898CE" w14:textId="77777777" w:rsidTr="00B53E6F">
        <w:tc>
          <w:tcPr>
            <w:tcW w:w="5117" w:type="dxa"/>
          </w:tcPr>
          <w:p w14:paraId="65F09C8C" w14:textId="77777777" w:rsidR="004A500C" w:rsidRPr="000930A9" w:rsidRDefault="004A500C" w:rsidP="00B53E6F">
            <w:pPr>
              <w:jc w:val="left"/>
            </w:pPr>
            <w:r w:rsidRPr="000930A9">
              <w:t>Start-up meeting (UK)</w:t>
            </w:r>
          </w:p>
        </w:tc>
        <w:tc>
          <w:tcPr>
            <w:tcW w:w="3672" w:type="dxa"/>
          </w:tcPr>
          <w:p w14:paraId="5AB28797" w14:textId="6E428859" w:rsidR="004A500C" w:rsidRPr="000930A9" w:rsidRDefault="000930A9" w:rsidP="00B53E6F">
            <w:pPr>
              <w:jc w:val="left"/>
            </w:pPr>
            <w:r w:rsidRPr="000930A9">
              <w:t>w/c 7 October</w:t>
            </w:r>
            <w:r w:rsidR="00A23A4C" w:rsidRPr="000930A9">
              <w:t xml:space="preserve"> 2024</w:t>
            </w:r>
          </w:p>
        </w:tc>
      </w:tr>
      <w:tr w:rsidR="00A23A4C" w:rsidRPr="00A23A4C" w14:paraId="38DEBC75" w14:textId="77777777" w:rsidTr="00B53E6F">
        <w:trPr>
          <w:trHeight w:val="774"/>
        </w:trPr>
        <w:tc>
          <w:tcPr>
            <w:tcW w:w="5117" w:type="dxa"/>
          </w:tcPr>
          <w:p w14:paraId="1A084353" w14:textId="796A89FF" w:rsidR="00A23A4C" w:rsidRPr="000930A9" w:rsidRDefault="00A23A4C" w:rsidP="00B53E6F">
            <w:pPr>
              <w:jc w:val="left"/>
            </w:pPr>
            <w:r w:rsidRPr="000930A9">
              <w:t>Submit draft</w:t>
            </w:r>
            <w:r w:rsidR="009713B8" w:rsidRPr="000930A9">
              <w:t xml:space="preserve"> review</w:t>
            </w:r>
            <w:r w:rsidRPr="000930A9">
              <w:t xml:space="preserve"> </w:t>
            </w:r>
            <w:r w:rsidR="009713B8" w:rsidRPr="000930A9">
              <w:t>(</w:t>
            </w:r>
            <w:r w:rsidRPr="000930A9">
              <w:t>Object</w:t>
            </w:r>
            <w:r w:rsidR="009713B8" w:rsidRPr="000930A9">
              <w:t>ive</w:t>
            </w:r>
            <w:r w:rsidRPr="000930A9">
              <w:t xml:space="preserve"> 1</w:t>
            </w:r>
            <w:r w:rsidR="009713B8" w:rsidRPr="000930A9">
              <w:t>)</w:t>
            </w:r>
            <w:r w:rsidRPr="000930A9">
              <w:t xml:space="preserve"> for </w:t>
            </w:r>
            <w:r w:rsidR="009713B8" w:rsidRPr="000930A9">
              <w:t xml:space="preserve">comments </w:t>
            </w:r>
            <w:r w:rsidRPr="000930A9">
              <w:t>and outline plan for Objective 2</w:t>
            </w:r>
          </w:p>
        </w:tc>
        <w:tc>
          <w:tcPr>
            <w:tcW w:w="3672" w:type="dxa"/>
          </w:tcPr>
          <w:p w14:paraId="4A0B91A1" w14:textId="254EA819" w:rsidR="00A23A4C" w:rsidRPr="000930A9" w:rsidRDefault="000930A9" w:rsidP="00B53E6F">
            <w:pPr>
              <w:jc w:val="left"/>
            </w:pPr>
            <w:r w:rsidRPr="000930A9">
              <w:t>15 November 2024</w:t>
            </w:r>
          </w:p>
        </w:tc>
      </w:tr>
      <w:tr w:rsidR="00A23A4C" w:rsidRPr="00A23A4C" w14:paraId="59C8280F" w14:textId="77777777" w:rsidTr="00B53E6F">
        <w:trPr>
          <w:trHeight w:val="774"/>
        </w:trPr>
        <w:tc>
          <w:tcPr>
            <w:tcW w:w="5117" w:type="dxa"/>
          </w:tcPr>
          <w:p w14:paraId="14EA7A2B" w14:textId="403C58E2" w:rsidR="00A23A4C" w:rsidRPr="000930A9" w:rsidRDefault="00A23A4C" w:rsidP="00B53E6F">
            <w:pPr>
              <w:jc w:val="left"/>
            </w:pPr>
            <w:r w:rsidRPr="000930A9">
              <w:t>SNCB comments delivered</w:t>
            </w:r>
            <w:r w:rsidR="00E35AAB" w:rsidRPr="000930A9">
              <w:t xml:space="preserve"> (two weeks)</w:t>
            </w:r>
          </w:p>
        </w:tc>
        <w:tc>
          <w:tcPr>
            <w:tcW w:w="3672" w:type="dxa"/>
          </w:tcPr>
          <w:p w14:paraId="025D8BC8" w14:textId="263C0383" w:rsidR="00A23A4C" w:rsidRPr="000930A9" w:rsidRDefault="000930A9" w:rsidP="00B53E6F">
            <w:pPr>
              <w:jc w:val="left"/>
            </w:pPr>
            <w:r w:rsidRPr="000930A9">
              <w:t xml:space="preserve">29 November 2024 </w:t>
            </w:r>
          </w:p>
        </w:tc>
      </w:tr>
      <w:tr w:rsidR="00B53E6F" w:rsidRPr="00A23A4C" w14:paraId="2CCE53F6" w14:textId="77777777" w:rsidTr="00B53E6F">
        <w:trPr>
          <w:trHeight w:val="774"/>
        </w:trPr>
        <w:tc>
          <w:tcPr>
            <w:tcW w:w="5117" w:type="dxa"/>
          </w:tcPr>
          <w:p w14:paraId="187033BE" w14:textId="74110E83" w:rsidR="00B53E6F" w:rsidRPr="000930A9" w:rsidRDefault="00B53E6F" w:rsidP="00B53E6F">
            <w:pPr>
              <w:jc w:val="left"/>
            </w:pPr>
            <w:r w:rsidRPr="000930A9">
              <w:t>Meeting (with steering group) to discuss plan for Objective 2</w:t>
            </w:r>
          </w:p>
        </w:tc>
        <w:tc>
          <w:tcPr>
            <w:tcW w:w="3672" w:type="dxa"/>
          </w:tcPr>
          <w:p w14:paraId="237DD12C" w14:textId="56845463" w:rsidR="00B53E6F" w:rsidRPr="000930A9" w:rsidRDefault="000930A9" w:rsidP="00B53E6F">
            <w:pPr>
              <w:jc w:val="left"/>
            </w:pPr>
            <w:r w:rsidRPr="000930A9">
              <w:t>6 December 2024</w:t>
            </w:r>
          </w:p>
        </w:tc>
      </w:tr>
      <w:tr w:rsidR="00A23A4C" w:rsidRPr="00A23A4C" w14:paraId="5767CAA6" w14:textId="77777777" w:rsidTr="00B53E6F">
        <w:trPr>
          <w:trHeight w:val="774"/>
        </w:trPr>
        <w:tc>
          <w:tcPr>
            <w:tcW w:w="5117" w:type="dxa"/>
          </w:tcPr>
          <w:p w14:paraId="036CECD8" w14:textId="77DB286C" w:rsidR="00A23A4C" w:rsidRPr="000930A9" w:rsidRDefault="00A23A4C" w:rsidP="00B53E6F">
            <w:pPr>
              <w:jc w:val="left"/>
            </w:pPr>
            <w:r w:rsidRPr="000930A9">
              <w:t>Submit draft report</w:t>
            </w:r>
            <w:r w:rsidR="009713B8" w:rsidRPr="000930A9">
              <w:t xml:space="preserve"> (</w:t>
            </w:r>
            <w:r w:rsidR="003B20C8" w:rsidRPr="000930A9">
              <w:t>O</w:t>
            </w:r>
            <w:r w:rsidR="009713B8" w:rsidRPr="000930A9">
              <w:t>bjectives 2,3 and 4)</w:t>
            </w:r>
            <w:r w:rsidRPr="000930A9">
              <w:t xml:space="preserve"> for </w:t>
            </w:r>
            <w:r w:rsidR="009713B8" w:rsidRPr="000930A9">
              <w:t>comments</w:t>
            </w:r>
          </w:p>
        </w:tc>
        <w:tc>
          <w:tcPr>
            <w:tcW w:w="3672" w:type="dxa"/>
          </w:tcPr>
          <w:p w14:paraId="04C6BDB0" w14:textId="11512F33" w:rsidR="00A23A4C" w:rsidRPr="000930A9" w:rsidRDefault="000930A9" w:rsidP="00B53E6F">
            <w:pPr>
              <w:jc w:val="left"/>
            </w:pPr>
            <w:r w:rsidRPr="000930A9">
              <w:t>w/e 31 January 2025</w:t>
            </w:r>
          </w:p>
        </w:tc>
      </w:tr>
      <w:tr w:rsidR="00A23A4C" w:rsidRPr="00A23A4C" w14:paraId="2836E834" w14:textId="77777777" w:rsidTr="00B53E6F">
        <w:trPr>
          <w:trHeight w:val="774"/>
        </w:trPr>
        <w:tc>
          <w:tcPr>
            <w:tcW w:w="5117" w:type="dxa"/>
          </w:tcPr>
          <w:p w14:paraId="3F621063" w14:textId="4336FD39" w:rsidR="00A23A4C" w:rsidRPr="000930A9" w:rsidRDefault="00A23A4C" w:rsidP="00B53E6F">
            <w:pPr>
              <w:jc w:val="left"/>
            </w:pPr>
            <w:bookmarkStart w:id="92" w:name="_Hlk173503899"/>
            <w:r w:rsidRPr="000930A9">
              <w:t>SNCB comments delivered</w:t>
            </w:r>
            <w:r w:rsidR="00E35AAB" w:rsidRPr="000930A9">
              <w:t xml:space="preserve"> (two weeks)</w:t>
            </w:r>
          </w:p>
        </w:tc>
        <w:tc>
          <w:tcPr>
            <w:tcW w:w="3672" w:type="dxa"/>
          </w:tcPr>
          <w:p w14:paraId="301B73D1" w14:textId="5665609A" w:rsidR="00A23A4C" w:rsidRPr="000930A9" w:rsidRDefault="000930A9" w:rsidP="00B53E6F">
            <w:pPr>
              <w:jc w:val="left"/>
            </w:pPr>
            <w:r w:rsidRPr="000930A9">
              <w:t>w/e 14 February 2025</w:t>
            </w:r>
          </w:p>
        </w:tc>
      </w:tr>
      <w:bookmarkEnd w:id="92"/>
      <w:tr w:rsidR="004A500C" w:rsidRPr="00A23A4C" w14:paraId="5E6E1E03" w14:textId="77777777" w:rsidTr="00B53E6F">
        <w:trPr>
          <w:trHeight w:val="838"/>
        </w:trPr>
        <w:tc>
          <w:tcPr>
            <w:tcW w:w="5117" w:type="dxa"/>
          </w:tcPr>
          <w:p w14:paraId="5C8A9A1C" w14:textId="305D80EC" w:rsidR="004A500C" w:rsidRPr="000930A9" w:rsidRDefault="00665D29" w:rsidP="00B53E6F">
            <w:pPr>
              <w:jc w:val="left"/>
            </w:pPr>
            <w:r w:rsidRPr="000930A9">
              <w:t>Final report</w:t>
            </w:r>
          </w:p>
        </w:tc>
        <w:tc>
          <w:tcPr>
            <w:tcW w:w="3672" w:type="dxa"/>
          </w:tcPr>
          <w:p w14:paraId="4C4717F0" w14:textId="514EB413" w:rsidR="004A500C" w:rsidRPr="000930A9" w:rsidRDefault="000930A9" w:rsidP="00B53E6F">
            <w:pPr>
              <w:jc w:val="left"/>
            </w:pPr>
            <w:r w:rsidRPr="000930A9">
              <w:t>28 February 2025</w:t>
            </w:r>
          </w:p>
        </w:tc>
      </w:tr>
    </w:tbl>
    <w:p w14:paraId="41825266" w14:textId="77777777" w:rsidR="004A500C" w:rsidRDefault="004A500C" w:rsidP="004A500C">
      <w:bookmarkStart w:id="93" w:name="_Toc212344504"/>
      <w:bookmarkStart w:id="94" w:name="_Toc212344686"/>
      <w:bookmarkStart w:id="95" w:name="_Toc304551888"/>
      <w:bookmarkStart w:id="96" w:name="_Toc304552197"/>
    </w:p>
    <w:p w14:paraId="3F9FEFD1" w14:textId="7A82AF6F" w:rsidR="004A500C" w:rsidRPr="00D279ED" w:rsidRDefault="004A500C" w:rsidP="004A500C">
      <w:r>
        <w:t xml:space="preserve">In agreeing exact </w:t>
      </w:r>
      <w:r w:rsidR="00E35AAB">
        <w:t>dates,</w:t>
      </w:r>
      <w:r>
        <w:t xml:space="preserve"> please note that the potential for work under this contract to be funded into 20</w:t>
      </w:r>
      <w:r w:rsidR="00097F15">
        <w:t>2</w:t>
      </w:r>
      <w:r w:rsidR="00EE6EE1">
        <w:t>5</w:t>
      </w:r>
      <w:r>
        <w:t>/</w:t>
      </w:r>
      <w:r w:rsidR="005110C0">
        <w:t>2</w:t>
      </w:r>
      <w:r w:rsidR="00EE6EE1">
        <w:t>6</w:t>
      </w:r>
      <w:r w:rsidR="005110C0">
        <w:t xml:space="preserve"> </w:t>
      </w:r>
      <w:r>
        <w:t xml:space="preserve">is subject to availability of funds. </w:t>
      </w:r>
    </w:p>
    <w:p w14:paraId="75BFF9D1" w14:textId="05511FBA" w:rsidR="004A500C" w:rsidRDefault="004A500C" w:rsidP="004A500C">
      <w:pPr>
        <w:pStyle w:val="Heading2"/>
      </w:pPr>
      <w:bookmarkStart w:id="97" w:name="_Toc368410333"/>
      <w:bookmarkStart w:id="98" w:name="_Toc176180421"/>
      <w:r w:rsidRPr="00A77B3D">
        <w:t xml:space="preserve">Health and </w:t>
      </w:r>
      <w:r w:rsidR="0082564E">
        <w:t>S</w:t>
      </w:r>
      <w:r w:rsidRPr="00A77B3D">
        <w:t>afety</w:t>
      </w:r>
      <w:bookmarkEnd w:id="93"/>
      <w:bookmarkEnd w:id="94"/>
      <w:bookmarkEnd w:id="95"/>
      <w:bookmarkEnd w:id="96"/>
      <w:bookmarkEnd w:id="97"/>
      <w:bookmarkEnd w:id="9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222D2390" w14:textId="7151F542"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99" w:name="_Toc212344506"/>
      <w:bookmarkStart w:id="100" w:name="_Toc212344688"/>
      <w:bookmarkStart w:id="101" w:name="_Toc304551890"/>
      <w:bookmarkStart w:id="102" w:name="_Toc304552199"/>
      <w:bookmarkStart w:id="103" w:name="_Toc368410339"/>
      <w:bookmarkStart w:id="104" w:name="_Toc176180422"/>
      <w:r w:rsidRPr="00A77B3D">
        <w:t xml:space="preserve">Project </w:t>
      </w:r>
      <w:r w:rsidR="00E712C6">
        <w:t>M</w:t>
      </w:r>
      <w:r w:rsidRPr="009F365F">
        <w:t>anagement</w:t>
      </w:r>
      <w:bookmarkEnd w:id="99"/>
      <w:bookmarkEnd w:id="100"/>
      <w:bookmarkEnd w:id="101"/>
      <w:bookmarkEnd w:id="102"/>
      <w:bookmarkEnd w:id="103"/>
      <w:bookmarkEnd w:id="104"/>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A057749" w14:textId="77777777" w:rsidR="003B20C8" w:rsidRDefault="003B20C8" w:rsidP="004A500C"/>
    <w:p w14:paraId="6B54BBAE" w14:textId="79F5EC65" w:rsidR="00BE53D0" w:rsidRDefault="00565A05" w:rsidP="00BE53D0">
      <w:r>
        <w:t>Name:</w:t>
      </w:r>
      <w:r w:rsidR="00BE53D0" w:rsidRPr="00BE53D0">
        <w:t xml:space="preserve"> </w:t>
      </w:r>
      <w:r w:rsidR="00BE53D0">
        <w:t>Sarah Canning</w:t>
      </w:r>
    </w:p>
    <w:p w14:paraId="18FF2493" w14:textId="77777777" w:rsidR="00BE53D0" w:rsidRDefault="00BE53D0" w:rsidP="00BE53D0">
      <w:r>
        <w:t>Email: sarah.canning@jncc.gov.uk</w:t>
      </w:r>
    </w:p>
    <w:p w14:paraId="0B634479" w14:textId="53269FCF" w:rsidR="00565A05" w:rsidRDefault="00BE53D0" w:rsidP="00BE53D0">
      <w:r>
        <w:t>Telephone: 01</w:t>
      </w:r>
      <w:r w:rsidR="009713B8">
        <w:t>224</w:t>
      </w:r>
      <w:r>
        <w:t xml:space="preserve"> 083526</w:t>
      </w:r>
    </w:p>
    <w:p w14:paraId="288A482B" w14:textId="22F59C6C" w:rsidR="004A500C" w:rsidRDefault="004A500C" w:rsidP="004A500C"/>
    <w:p w14:paraId="271C90D2" w14:textId="77777777" w:rsidR="00364F1E" w:rsidRPr="00364F1E" w:rsidRDefault="00364F1E" w:rsidP="00364F1E">
      <w:r w:rsidRPr="00364F1E">
        <w:t>Name: Hannah Elms</w:t>
      </w:r>
    </w:p>
    <w:p w14:paraId="0DEC8B81" w14:textId="77777777" w:rsidR="00364F1E" w:rsidRPr="00364F1E" w:rsidRDefault="00364F1E" w:rsidP="00364F1E">
      <w:r w:rsidRPr="00364F1E">
        <w:t>Email:  hannah.elms@jncc.gov.uk</w:t>
      </w:r>
    </w:p>
    <w:p w14:paraId="46B084B7" w14:textId="77777777" w:rsidR="00364F1E" w:rsidRPr="00364F1E" w:rsidRDefault="00364F1E" w:rsidP="00364F1E">
      <w:r w:rsidRPr="00364F1E">
        <w:t>Telephone: +44 (0) 1733 943167 </w:t>
      </w:r>
    </w:p>
    <w:p w14:paraId="6A436E95" w14:textId="5E8069FD" w:rsidR="004A500C" w:rsidRDefault="004A500C" w:rsidP="004A500C">
      <w:pPr>
        <w:pStyle w:val="Heading2"/>
      </w:pPr>
      <w:bookmarkStart w:id="105" w:name="_Toc205114031"/>
      <w:bookmarkStart w:id="106" w:name="_Toc212344507"/>
      <w:bookmarkStart w:id="107" w:name="_Toc212344689"/>
      <w:bookmarkStart w:id="108" w:name="_Toc304551891"/>
      <w:bookmarkStart w:id="109" w:name="_Toc304552200"/>
      <w:bookmarkStart w:id="110" w:name="_Toc368410340"/>
      <w:bookmarkStart w:id="111" w:name="_Toc176180423"/>
      <w:r w:rsidRPr="00A77B3D">
        <w:t xml:space="preserve">Instructions for </w:t>
      </w:r>
      <w:r w:rsidR="00E712C6">
        <w:t>Bid S</w:t>
      </w:r>
      <w:r w:rsidRPr="00A77B3D">
        <w:t>ubmission</w:t>
      </w:r>
      <w:bookmarkEnd w:id="105"/>
      <w:bookmarkEnd w:id="106"/>
      <w:bookmarkEnd w:id="107"/>
      <w:bookmarkEnd w:id="108"/>
      <w:bookmarkEnd w:id="109"/>
      <w:bookmarkEnd w:id="110"/>
      <w:bookmarkEnd w:id="111"/>
    </w:p>
    <w:p w14:paraId="45252B18" w14:textId="77777777" w:rsidR="00BE53D0" w:rsidRPr="00BE53D0" w:rsidRDefault="00BE53D0" w:rsidP="00BE53D0">
      <w:pPr>
        <w:spacing w:line="240" w:lineRule="auto"/>
      </w:pPr>
      <w:r w:rsidRPr="00BE53D0">
        <w:t>The bid submission should include the following:</w:t>
      </w:r>
    </w:p>
    <w:p w14:paraId="3DF3136E" w14:textId="77777777" w:rsidR="00BE53D0" w:rsidRPr="00BE53D0" w:rsidRDefault="00BE53D0" w:rsidP="00BE53D0">
      <w:pPr>
        <w:numPr>
          <w:ilvl w:val="0"/>
          <w:numId w:val="7"/>
        </w:numPr>
        <w:spacing w:line="240" w:lineRule="auto"/>
      </w:pPr>
      <w:r w:rsidRPr="00BE53D0">
        <w:t xml:space="preserve">A brief summary of the bidder’s experience in relation to the requirements of this </w:t>
      </w:r>
      <w:proofErr w:type="gramStart"/>
      <w:r w:rsidRPr="00BE53D0">
        <w:t>contract;</w:t>
      </w:r>
      <w:proofErr w:type="gramEnd"/>
      <w:r w:rsidRPr="00BE53D0">
        <w:t xml:space="preserve"> </w:t>
      </w:r>
    </w:p>
    <w:p w14:paraId="313D4964" w14:textId="77777777" w:rsidR="00BE53D0" w:rsidRPr="00BE53D0" w:rsidRDefault="00BE53D0" w:rsidP="00BE53D0">
      <w:pPr>
        <w:numPr>
          <w:ilvl w:val="0"/>
          <w:numId w:val="7"/>
        </w:numPr>
        <w:spacing w:line="240" w:lineRule="auto"/>
      </w:pPr>
      <w:r w:rsidRPr="00BE53D0">
        <w:t>A proposed approach for achieving the objectives of the contract and delivering the detailed tasks identified within each objective. This should be sufficiently detailed to allow assessment against the evaluation criteria (Section 14</w:t>
      </w:r>
      <w:proofErr w:type="gramStart"/>
      <w:r w:rsidRPr="00BE53D0">
        <w:t>);</w:t>
      </w:r>
      <w:proofErr w:type="gramEnd"/>
    </w:p>
    <w:p w14:paraId="1735406C" w14:textId="77777777" w:rsidR="00BE53D0" w:rsidRPr="00BE53D0" w:rsidRDefault="00BE53D0" w:rsidP="00BE53D0">
      <w:pPr>
        <w:numPr>
          <w:ilvl w:val="0"/>
          <w:numId w:val="7"/>
        </w:numPr>
        <w:spacing w:line="240" w:lineRule="auto"/>
      </w:pPr>
      <w:r w:rsidRPr="00BE53D0">
        <w:t xml:space="preserve">A detailed project plan (including Gantt chart) with proposed work programme and an estimate of time required to achieve each </w:t>
      </w:r>
      <w:proofErr w:type="gramStart"/>
      <w:r w:rsidRPr="00BE53D0">
        <w:t>objective;</w:t>
      </w:r>
      <w:proofErr w:type="gramEnd"/>
    </w:p>
    <w:p w14:paraId="70F52076" w14:textId="77777777" w:rsidR="00BE53D0" w:rsidRPr="00BE53D0" w:rsidRDefault="00BE53D0" w:rsidP="00BE53D0">
      <w:pPr>
        <w:numPr>
          <w:ilvl w:val="0"/>
          <w:numId w:val="7"/>
        </w:numPr>
        <w:spacing w:line="240" w:lineRule="auto"/>
      </w:pPr>
      <w:r w:rsidRPr="00BE53D0">
        <w:t xml:space="preserve">A draft Table of Contents for the final </w:t>
      </w:r>
      <w:proofErr w:type="gramStart"/>
      <w:r w:rsidRPr="00BE53D0">
        <w:t>report;</w:t>
      </w:r>
      <w:proofErr w:type="gramEnd"/>
    </w:p>
    <w:p w14:paraId="06EB35AC" w14:textId="77777777" w:rsidR="00BE53D0" w:rsidRPr="00BE53D0" w:rsidRDefault="00BE53D0" w:rsidP="00BE53D0">
      <w:pPr>
        <w:numPr>
          <w:ilvl w:val="0"/>
          <w:numId w:val="7"/>
        </w:numPr>
        <w:spacing w:line="240" w:lineRule="auto"/>
        <w:rPr>
          <w:i/>
        </w:rPr>
      </w:pPr>
      <w:r w:rsidRPr="00BE53D0">
        <w:t>Details of Quality Control procedures to be followed (</w:t>
      </w:r>
      <w:r w:rsidRPr="00BE53D0">
        <w:rPr>
          <w:b/>
        </w:rPr>
        <w:t>note for author if research project/</w:t>
      </w:r>
      <w:proofErr w:type="spellStart"/>
      <w:r w:rsidRPr="00BE53D0">
        <w:rPr>
          <w:b/>
        </w:rPr>
        <w:t>contract</w:t>
      </w:r>
      <w:proofErr w:type="spellEnd"/>
      <w:r w:rsidRPr="00BE53D0">
        <w:rPr>
          <w:b/>
        </w:rPr>
        <w:t>:</w:t>
      </w:r>
      <w:r w:rsidRPr="00BE53D0">
        <w:t xml:space="preserve"> </w:t>
      </w:r>
      <w:r w:rsidRPr="00BE53D0">
        <w:rPr>
          <w:i/>
        </w:rPr>
        <w:t>see EQA Policy Appendix 1 (Bias, Conflicting Evidence and Uncertainty) and EQU Policy Appendix 3 (Quality Assurance of Expert Knowledge and Opinion):</w:t>
      </w:r>
    </w:p>
    <w:p w14:paraId="0876C30E" w14:textId="77777777" w:rsidR="00BE53D0" w:rsidRPr="00BE53D0" w:rsidRDefault="00BE53D0" w:rsidP="00BE53D0">
      <w:pPr>
        <w:numPr>
          <w:ilvl w:val="0"/>
          <w:numId w:val="7"/>
        </w:numPr>
        <w:spacing w:line="240" w:lineRule="auto"/>
      </w:pPr>
      <w:r w:rsidRPr="00BE53D0">
        <w:t xml:space="preserve">Details of the bidder’s own internal Quality Management </w:t>
      </w:r>
      <w:proofErr w:type="gramStart"/>
      <w:r w:rsidRPr="00BE53D0">
        <w:t>System;</w:t>
      </w:r>
      <w:proofErr w:type="gramEnd"/>
    </w:p>
    <w:p w14:paraId="4F25B312" w14:textId="77777777" w:rsidR="00BE53D0" w:rsidRPr="00BE53D0" w:rsidRDefault="00BE53D0" w:rsidP="00BE53D0">
      <w:pPr>
        <w:numPr>
          <w:ilvl w:val="0"/>
          <w:numId w:val="7"/>
        </w:numPr>
        <w:spacing w:line="240" w:lineRule="auto"/>
      </w:pPr>
      <w:r w:rsidRPr="00BE53D0">
        <w:t xml:space="preserve">Details of the Project Team including their roles and experience, an estimate of their time input into each task and CVs of all personnel who will be involved in the contract/project; please ensure all CVs </w:t>
      </w:r>
      <w:r w:rsidRPr="00BE53D0">
        <w:rPr>
          <w:b/>
          <w:bCs/>
        </w:rPr>
        <w:t xml:space="preserve">MUST </w:t>
      </w:r>
      <w:r w:rsidRPr="00BE53D0">
        <w:t>be attached</w:t>
      </w:r>
      <w:r w:rsidRPr="00BE53D0">
        <w:rPr>
          <w:b/>
          <w:bCs/>
        </w:rPr>
        <w:t xml:space="preserve"> </w:t>
      </w:r>
      <w:r w:rsidRPr="00BE53D0">
        <w:t xml:space="preserve">as a separate PDF documentation from the proposal, so that we can meet our JNCC GDPR retention policy requirements. </w:t>
      </w:r>
    </w:p>
    <w:p w14:paraId="7453A236" w14:textId="77777777" w:rsidR="00BE53D0" w:rsidRPr="00BE53D0" w:rsidRDefault="00BE53D0" w:rsidP="00BE53D0">
      <w:pPr>
        <w:numPr>
          <w:ilvl w:val="0"/>
          <w:numId w:val="7"/>
        </w:numPr>
        <w:spacing w:line="240" w:lineRule="auto"/>
      </w:pPr>
      <w:r w:rsidRPr="00BE53D0">
        <w:t xml:space="preserve">Availability of the Project Team for a start-up meeting to be hosted virtually on Microsoft Teams. </w:t>
      </w:r>
    </w:p>
    <w:p w14:paraId="4782E84E" w14:textId="77777777" w:rsidR="00BE53D0" w:rsidRPr="00BE53D0" w:rsidRDefault="00BE53D0" w:rsidP="00BE53D0">
      <w:pPr>
        <w:numPr>
          <w:ilvl w:val="0"/>
          <w:numId w:val="7"/>
        </w:numPr>
        <w:spacing w:line="240" w:lineRule="auto"/>
      </w:pPr>
      <w:r w:rsidRPr="00BE53D0">
        <w:t>Overall quote for the contract to include:</w:t>
      </w:r>
    </w:p>
    <w:p w14:paraId="0416C764" w14:textId="77777777" w:rsidR="00BE53D0" w:rsidRPr="00BE53D0" w:rsidRDefault="00BE53D0" w:rsidP="00BE53D0">
      <w:pPr>
        <w:numPr>
          <w:ilvl w:val="1"/>
          <w:numId w:val="5"/>
        </w:numPr>
        <w:spacing w:line="240" w:lineRule="auto"/>
      </w:pPr>
      <w:r w:rsidRPr="00BE53D0">
        <w:t xml:space="preserve">Day rates for all members of the Project </w:t>
      </w:r>
      <w:proofErr w:type="gramStart"/>
      <w:r w:rsidRPr="00BE53D0">
        <w:t>Team;</w:t>
      </w:r>
      <w:proofErr w:type="gramEnd"/>
    </w:p>
    <w:p w14:paraId="78EBECA4" w14:textId="77777777" w:rsidR="00BE53D0" w:rsidRPr="00BE53D0" w:rsidRDefault="00BE53D0" w:rsidP="00BE53D0">
      <w:pPr>
        <w:numPr>
          <w:ilvl w:val="1"/>
          <w:numId w:val="5"/>
        </w:numPr>
        <w:spacing w:line="240" w:lineRule="auto"/>
      </w:pPr>
      <w:r w:rsidRPr="00BE53D0">
        <w:t xml:space="preserve">Rates for attending start-up, interim and final meetings in Peterborough or Aberdeen (costs for travel and accommodation are </w:t>
      </w:r>
      <w:proofErr w:type="gramStart"/>
      <w:r w:rsidRPr="00BE53D0">
        <w:t>attached, and</w:t>
      </w:r>
      <w:proofErr w:type="gramEnd"/>
      <w:r w:rsidRPr="00BE53D0">
        <w:t xml:space="preserve"> should be used. These rates are analogous to the civil service rates).</w:t>
      </w:r>
    </w:p>
    <w:p w14:paraId="0DE23AF4" w14:textId="77777777" w:rsidR="00BE53D0" w:rsidRPr="00BE53D0" w:rsidRDefault="00BE53D0" w:rsidP="00BE53D0">
      <w:pPr>
        <w:numPr>
          <w:ilvl w:val="1"/>
          <w:numId w:val="5"/>
        </w:numPr>
        <w:spacing w:line="240" w:lineRule="auto"/>
      </w:pPr>
      <w:r w:rsidRPr="00BE53D0">
        <w:t>Costs and time allocation should be clearly allocated to specific tasks within this contract/project; and</w:t>
      </w:r>
    </w:p>
    <w:p w14:paraId="3AFC615B" w14:textId="77777777" w:rsidR="00BE53D0" w:rsidRPr="00BE53D0" w:rsidRDefault="00BE53D0" w:rsidP="00BE53D0">
      <w:pPr>
        <w:numPr>
          <w:ilvl w:val="1"/>
          <w:numId w:val="5"/>
        </w:numPr>
        <w:spacing w:line="240" w:lineRule="auto"/>
        <w:rPr>
          <w:b/>
          <w:bCs/>
        </w:rPr>
      </w:pPr>
      <w:r w:rsidRPr="00BE53D0">
        <w:rPr>
          <w:b/>
          <w:bCs/>
        </w:rPr>
        <w:lastRenderedPageBreak/>
        <w:t>VAT if applicable. The contractor is to specify whether VAT at the prevailing rate would be applicable to this project and if so, provide their VAT registration number.</w:t>
      </w:r>
    </w:p>
    <w:p w14:paraId="7F2FBB2B" w14:textId="77777777" w:rsidR="00BE53D0" w:rsidRPr="00BE53D0" w:rsidRDefault="00BE53D0" w:rsidP="00BE53D0">
      <w:pPr>
        <w:ind w:left="1440"/>
      </w:pPr>
    </w:p>
    <w:p w14:paraId="652C5C07" w14:textId="77777777" w:rsidR="00BE53D0" w:rsidRPr="00BE53D0" w:rsidRDefault="00BE53D0" w:rsidP="00BE53D0">
      <w:pPr>
        <w:numPr>
          <w:ilvl w:val="0"/>
          <w:numId w:val="7"/>
        </w:numPr>
        <w:spacing w:line="240" w:lineRule="auto"/>
      </w:pPr>
      <w:r w:rsidRPr="00BE53D0">
        <w:t xml:space="preserve">The following documentation (to submit in a zip folder separate from the proposal): </w:t>
      </w:r>
    </w:p>
    <w:p w14:paraId="71D358AC" w14:textId="77777777" w:rsidR="00BE53D0" w:rsidRPr="00BE53D0" w:rsidRDefault="00BE53D0" w:rsidP="00BE53D0">
      <w:pPr>
        <w:numPr>
          <w:ilvl w:val="1"/>
          <w:numId w:val="5"/>
        </w:numPr>
        <w:spacing w:line="240" w:lineRule="auto"/>
      </w:pPr>
      <w:r w:rsidRPr="00BE53D0">
        <w:t xml:space="preserve">Copies of health and safety policy statements where available or a note regarding such items as lone working, emergency procedures and accident </w:t>
      </w:r>
      <w:proofErr w:type="gramStart"/>
      <w:r w:rsidRPr="00BE53D0">
        <w:t>reporting;</w:t>
      </w:r>
      <w:proofErr w:type="gramEnd"/>
    </w:p>
    <w:p w14:paraId="53FDC069" w14:textId="77777777" w:rsidR="00BE53D0" w:rsidRPr="00BE53D0" w:rsidRDefault="00BE53D0" w:rsidP="00BE53D0">
      <w:pPr>
        <w:numPr>
          <w:ilvl w:val="1"/>
          <w:numId w:val="5"/>
        </w:numPr>
        <w:spacing w:line="240" w:lineRule="auto"/>
      </w:pPr>
      <w:r w:rsidRPr="00BE53D0">
        <w:t xml:space="preserve">Copies of current public and employer liability insurance </w:t>
      </w:r>
      <w:proofErr w:type="gramStart"/>
      <w:r w:rsidRPr="00BE53D0">
        <w:t>certificates;</w:t>
      </w:r>
      <w:proofErr w:type="gramEnd"/>
    </w:p>
    <w:p w14:paraId="48CB54C9" w14:textId="77777777" w:rsidR="00BE53D0" w:rsidRPr="00BE53D0" w:rsidRDefault="00BE53D0" w:rsidP="00BE53D0">
      <w:pPr>
        <w:numPr>
          <w:ilvl w:val="1"/>
          <w:numId w:val="5"/>
        </w:numPr>
        <w:spacing w:line="240" w:lineRule="auto"/>
      </w:pPr>
      <w:r w:rsidRPr="00BE53D0">
        <w:t xml:space="preserve">Copies of any appropriate risk </w:t>
      </w:r>
      <w:proofErr w:type="gramStart"/>
      <w:r w:rsidRPr="00BE53D0">
        <w:t>assessments;</w:t>
      </w:r>
      <w:proofErr w:type="gramEnd"/>
      <w:r w:rsidRPr="00BE53D0">
        <w:t xml:space="preserve"> </w:t>
      </w:r>
    </w:p>
    <w:p w14:paraId="3B80784A" w14:textId="77777777" w:rsidR="00BE53D0" w:rsidRPr="00BE53D0" w:rsidRDefault="00BE53D0" w:rsidP="00BE53D0">
      <w:pPr>
        <w:numPr>
          <w:ilvl w:val="1"/>
          <w:numId w:val="5"/>
        </w:numPr>
        <w:spacing w:line="240" w:lineRule="auto"/>
      </w:pPr>
      <w:r w:rsidRPr="00BE53D0">
        <w:t xml:space="preserve">Copies of your company's modern slavery and or safeguarding statement or policy </w:t>
      </w:r>
      <w:proofErr w:type="gramStart"/>
      <w:r w:rsidRPr="00BE53D0">
        <w:t>and;</w:t>
      </w:r>
      <w:proofErr w:type="gramEnd"/>
      <w:r w:rsidRPr="00BE53D0">
        <w:t xml:space="preserve"> </w:t>
      </w:r>
    </w:p>
    <w:p w14:paraId="4A937D7B" w14:textId="77777777" w:rsidR="00BE53D0" w:rsidRPr="00BE53D0" w:rsidRDefault="00BE53D0" w:rsidP="00BE53D0">
      <w:pPr>
        <w:numPr>
          <w:ilvl w:val="1"/>
          <w:numId w:val="5"/>
        </w:numPr>
        <w:spacing w:line="240" w:lineRule="auto"/>
      </w:pPr>
      <w:r w:rsidRPr="00BE53D0">
        <w:t>Copies of any environmental policies should you have them.</w:t>
      </w:r>
    </w:p>
    <w:p w14:paraId="1741C648" w14:textId="77777777" w:rsidR="00BE53D0" w:rsidRPr="00BE53D0" w:rsidRDefault="00BE53D0" w:rsidP="00BE53D0">
      <w:pPr>
        <w:spacing w:line="240" w:lineRule="auto"/>
      </w:pPr>
      <w:r w:rsidRPr="00BE53D0">
        <w:t>In addition, note that the bid submission should provide sufficient information to allow assessment against the evaluation criteria outlined in Section 14.</w:t>
      </w:r>
    </w:p>
    <w:p w14:paraId="10DA8CA5" w14:textId="285556B0" w:rsidR="004A500C" w:rsidRPr="002C730C" w:rsidRDefault="004A500C" w:rsidP="004A500C">
      <w:pPr>
        <w:pStyle w:val="Heading2"/>
        <w:rPr>
          <w:b w:val="0"/>
          <w:i/>
        </w:rPr>
      </w:pPr>
      <w:bookmarkStart w:id="112" w:name="_Toc368410341"/>
      <w:bookmarkStart w:id="113" w:name="_Hlk173500339"/>
      <w:bookmarkStart w:id="114" w:name="_Toc176180424"/>
      <w:r w:rsidRPr="002C730C">
        <w:t>Evaluation Criteria</w:t>
      </w:r>
      <w:bookmarkEnd w:id="112"/>
      <w:bookmarkEnd w:id="114"/>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4F8A980" w:rsidR="007C047B" w:rsidRDefault="006211CA" w:rsidP="0021100B">
      <w:pPr>
        <w:pStyle w:val="Default"/>
        <w:rPr>
          <w:sz w:val="22"/>
          <w:szCs w:val="22"/>
        </w:rPr>
      </w:pPr>
      <w:r w:rsidRPr="0062736F">
        <w:rPr>
          <w:color w:val="auto"/>
          <w:sz w:val="22"/>
          <w:szCs w:val="22"/>
        </w:rPr>
        <w:t xml:space="preserve">The </w:t>
      </w:r>
      <w:r w:rsidR="00E72700" w:rsidRPr="0062736F">
        <w:rPr>
          <w:color w:val="auto"/>
          <w:sz w:val="22"/>
          <w:szCs w:val="22"/>
        </w:rPr>
        <w:t>bid</w:t>
      </w:r>
      <w:r w:rsidRPr="0062736F">
        <w:rPr>
          <w:color w:val="auto"/>
          <w:sz w:val="22"/>
          <w:szCs w:val="22"/>
        </w:rPr>
        <w:t xml:space="preserve"> evaluation </w:t>
      </w:r>
      <w:r w:rsidR="00E72700" w:rsidRPr="0062736F">
        <w:rPr>
          <w:color w:val="auto"/>
          <w:sz w:val="22"/>
          <w:szCs w:val="22"/>
        </w:rPr>
        <w:t>may</w:t>
      </w:r>
      <w:r w:rsidRPr="0062736F">
        <w:rPr>
          <w:color w:val="auto"/>
          <w:sz w:val="22"/>
          <w:szCs w:val="22"/>
        </w:rPr>
        <w:t xml:space="preserve"> be undertaken by a panel consisting of JNCC staff and staff members from Natural England, Natural Resources Wales, </w:t>
      </w:r>
      <w:proofErr w:type="spellStart"/>
      <w:r w:rsidR="00FC26BE" w:rsidRPr="0062736F">
        <w:rPr>
          <w:color w:val="auto"/>
          <w:sz w:val="22"/>
          <w:szCs w:val="22"/>
        </w:rPr>
        <w:t>NatureScot</w:t>
      </w:r>
      <w:proofErr w:type="spellEnd"/>
      <w:r w:rsidR="00FC26BE" w:rsidRPr="0062736F">
        <w:rPr>
          <w:color w:val="auto"/>
          <w:sz w:val="22"/>
          <w:szCs w:val="22"/>
        </w:rPr>
        <w:t xml:space="preserve">, </w:t>
      </w:r>
      <w:r w:rsidRPr="0062736F">
        <w:rPr>
          <w:color w:val="auto"/>
          <w:sz w:val="22"/>
          <w:szCs w:val="22"/>
        </w:rPr>
        <w:t>DAERA-NI</w:t>
      </w:r>
      <w:r w:rsidR="00FC26BE" w:rsidRPr="0062736F">
        <w:rPr>
          <w:color w:val="auto"/>
          <w:sz w:val="22"/>
          <w:szCs w:val="22"/>
        </w:rPr>
        <w:t xml:space="preserve"> and Defra</w:t>
      </w:r>
      <w:r w:rsidRPr="0062736F">
        <w:rPr>
          <w:sz w:val="22"/>
          <w:szCs w:val="22"/>
        </w:rPr>
        <w:t xml:space="preserve">.  Unless otherwise stated in your </w:t>
      </w:r>
      <w:r w:rsidR="00E72700" w:rsidRPr="0062736F">
        <w:rPr>
          <w:sz w:val="22"/>
          <w:szCs w:val="22"/>
        </w:rPr>
        <w:t>bid</w:t>
      </w:r>
      <w:r w:rsidRPr="0062736F">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3A770C3A" w14:textId="77777777" w:rsidR="006822D1" w:rsidRDefault="006822D1">
      <w:pPr>
        <w:pStyle w:val="Default"/>
      </w:pPr>
    </w:p>
    <w:p w14:paraId="6032D416" w14:textId="18FF4422" w:rsidR="006822D1" w:rsidRDefault="006822D1">
      <w:pPr>
        <w:pStyle w:val="Defaul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6484"/>
        <w:gridCol w:w="761"/>
        <w:gridCol w:w="761"/>
      </w:tblGrid>
      <w:tr w:rsidR="00476FA2" w:rsidRPr="00A40C73" w14:paraId="20000970" w14:textId="77777777" w:rsidTr="006822D1">
        <w:trPr>
          <w:trHeight w:val="1189"/>
        </w:trPr>
        <w:tc>
          <w:tcPr>
            <w:tcW w:w="560" w:type="pct"/>
            <w:shd w:val="clear" w:color="auto" w:fill="D9D9D9" w:themeFill="background1" w:themeFillShade="D9"/>
            <w:noWrap/>
            <w:vAlign w:val="bottom"/>
          </w:tcPr>
          <w:p w14:paraId="23B86F5D" w14:textId="77777777" w:rsidR="00476FA2" w:rsidRPr="00A40C73" w:rsidRDefault="00476FA2" w:rsidP="002E4E37">
            <w:pPr>
              <w:keepNext/>
            </w:pPr>
            <w:r w:rsidRPr="00A40C73">
              <w:t></w:t>
            </w:r>
          </w:p>
        </w:tc>
        <w:tc>
          <w:tcPr>
            <w:tcW w:w="3596" w:type="pct"/>
            <w:shd w:val="clear" w:color="auto" w:fill="D9D9D9" w:themeFill="background1" w:themeFillShade="D9"/>
            <w:vAlign w:val="center"/>
          </w:tcPr>
          <w:p w14:paraId="75951641" w14:textId="77777777" w:rsidR="00476FA2" w:rsidRPr="00A40C73" w:rsidRDefault="00476FA2" w:rsidP="002E4E37">
            <w:pPr>
              <w:keepNext/>
            </w:pPr>
            <w:r w:rsidRPr="00A40C73">
              <w:t>EVALUATION CRITERIA</w:t>
            </w:r>
          </w:p>
        </w:tc>
        <w:tc>
          <w:tcPr>
            <w:tcW w:w="422" w:type="pct"/>
            <w:shd w:val="clear" w:color="auto" w:fill="D9D9D9" w:themeFill="background1" w:themeFillShade="D9"/>
            <w:textDirection w:val="btLr"/>
            <w:vAlign w:val="center"/>
          </w:tcPr>
          <w:p w14:paraId="7383A2C9" w14:textId="77777777" w:rsidR="00476FA2" w:rsidRPr="00A40C73" w:rsidRDefault="00476FA2" w:rsidP="002E4E37">
            <w:pPr>
              <w:keepNext/>
            </w:pPr>
            <w:r w:rsidRPr="00A40C73">
              <w:t>Max</w:t>
            </w:r>
            <w:r>
              <w:t>imum</w:t>
            </w:r>
            <w:r w:rsidRPr="00A40C73">
              <w:t xml:space="preserve"> Score</w:t>
            </w:r>
          </w:p>
        </w:tc>
        <w:tc>
          <w:tcPr>
            <w:tcW w:w="422" w:type="pct"/>
            <w:shd w:val="clear" w:color="auto" w:fill="D9D9D9" w:themeFill="background1" w:themeFillShade="D9"/>
            <w:textDirection w:val="btLr"/>
            <w:vAlign w:val="center"/>
          </w:tcPr>
          <w:p w14:paraId="1C08FDDF" w14:textId="77777777" w:rsidR="00476FA2" w:rsidRPr="00A40C73" w:rsidRDefault="00476FA2" w:rsidP="002E4E37">
            <w:pPr>
              <w:keepNext/>
            </w:pPr>
            <w:r w:rsidRPr="00A40C73">
              <w:t>Score</w:t>
            </w:r>
          </w:p>
        </w:tc>
      </w:tr>
      <w:tr w:rsidR="00476FA2" w:rsidRPr="00A40C73" w14:paraId="35CB782D" w14:textId="77777777" w:rsidTr="002E4E37">
        <w:trPr>
          <w:trHeight w:val="481"/>
        </w:trPr>
        <w:tc>
          <w:tcPr>
            <w:tcW w:w="5000" w:type="pct"/>
            <w:gridSpan w:val="4"/>
            <w:shd w:val="clear" w:color="auto" w:fill="auto"/>
            <w:vAlign w:val="bottom"/>
          </w:tcPr>
          <w:p w14:paraId="3C76D4B8" w14:textId="00C93AFD" w:rsidR="00476FA2" w:rsidRPr="00CC4AA1" w:rsidRDefault="00476FA2" w:rsidP="002E4E37">
            <w:pPr>
              <w:keepNext/>
              <w:spacing w:before="0" w:after="0"/>
              <w:rPr>
                <w:b/>
              </w:rPr>
            </w:pPr>
            <w:r w:rsidRPr="00CC4AA1">
              <w:rPr>
                <w:b/>
              </w:rPr>
              <w:t xml:space="preserve">1. Quality of </w:t>
            </w:r>
            <w:r>
              <w:rPr>
                <w:b/>
              </w:rPr>
              <w:t>Bid</w:t>
            </w:r>
            <w:r w:rsidRPr="00CC4AA1">
              <w:rPr>
                <w:b/>
              </w:rPr>
              <w:t xml:space="preserve"> (</w:t>
            </w:r>
            <w:r w:rsidR="006822D1">
              <w:rPr>
                <w:b/>
              </w:rPr>
              <w:t>6</w:t>
            </w:r>
            <w:r>
              <w:rPr>
                <w:b/>
              </w:rPr>
              <w:t>0</w:t>
            </w:r>
            <w:r w:rsidRPr="00CC4AA1">
              <w:rPr>
                <w:b/>
              </w:rPr>
              <w:t>% of the total for the three assessment categories)</w:t>
            </w:r>
          </w:p>
        </w:tc>
      </w:tr>
      <w:tr w:rsidR="00476FA2" w:rsidRPr="00A40C73" w14:paraId="5F57EDA9" w14:textId="77777777" w:rsidTr="006822D1">
        <w:trPr>
          <w:trHeight w:val="510"/>
        </w:trPr>
        <w:tc>
          <w:tcPr>
            <w:tcW w:w="560" w:type="pct"/>
            <w:shd w:val="clear" w:color="auto" w:fill="auto"/>
            <w:noWrap/>
            <w:vAlign w:val="bottom"/>
          </w:tcPr>
          <w:p w14:paraId="59CE2E50" w14:textId="77777777" w:rsidR="00476FA2" w:rsidRPr="00A40C73" w:rsidRDefault="00476FA2" w:rsidP="002E4E37">
            <w:pPr>
              <w:keepNext/>
              <w:spacing w:before="0" w:after="0"/>
            </w:pPr>
            <w:r w:rsidRPr="00A40C73">
              <w:t> </w:t>
            </w:r>
          </w:p>
        </w:tc>
        <w:tc>
          <w:tcPr>
            <w:tcW w:w="3596" w:type="pct"/>
            <w:shd w:val="clear" w:color="auto" w:fill="auto"/>
            <w:vAlign w:val="center"/>
          </w:tcPr>
          <w:p w14:paraId="55D39657" w14:textId="56400A8A" w:rsidR="00476FA2" w:rsidRPr="004A500C" w:rsidRDefault="00476FA2" w:rsidP="002E4E37">
            <w:pPr>
              <w:keepNext/>
              <w:spacing w:before="0" w:after="0"/>
              <w:rPr>
                <w:i/>
              </w:rPr>
            </w:pPr>
            <w:r w:rsidRPr="004A500C">
              <w:rPr>
                <w:i/>
              </w:rPr>
              <w:t>Clarity of proposal</w:t>
            </w:r>
            <w:r w:rsidR="006822D1">
              <w:rPr>
                <w:i/>
              </w:rPr>
              <w:t>,</w:t>
            </w:r>
            <w:r w:rsidRPr="004A500C">
              <w:rPr>
                <w:i/>
              </w:rPr>
              <w:t xml:space="preserve"> particularly work p</w:t>
            </w:r>
            <w:r>
              <w:rPr>
                <w:i/>
              </w:rPr>
              <w:t xml:space="preserve">rogramme </w:t>
            </w:r>
            <w:r w:rsidRPr="004A500C">
              <w:rPr>
                <w:i/>
              </w:rPr>
              <w:t>and deliverables</w:t>
            </w:r>
          </w:p>
        </w:tc>
        <w:tc>
          <w:tcPr>
            <w:tcW w:w="422" w:type="pct"/>
            <w:shd w:val="clear" w:color="auto" w:fill="auto"/>
            <w:vAlign w:val="center"/>
          </w:tcPr>
          <w:p w14:paraId="313B7B4C" w14:textId="77777777" w:rsidR="00476FA2" w:rsidRPr="004A500C" w:rsidRDefault="00476FA2" w:rsidP="002E4E37">
            <w:pPr>
              <w:keepNext/>
              <w:spacing w:before="0" w:after="0"/>
              <w:rPr>
                <w:i/>
              </w:rPr>
            </w:pPr>
            <w:r w:rsidRPr="004A500C">
              <w:rPr>
                <w:i/>
              </w:rPr>
              <w:t>10</w:t>
            </w:r>
          </w:p>
        </w:tc>
        <w:tc>
          <w:tcPr>
            <w:tcW w:w="422" w:type="pct"/>
            <w:shd w:val="clear" w:color="auto" w:fill="auto"/>
            <w:vAlign w:val="center"/>
          </w:tcPr>
          <w:p w14:paraId="51F5D778" w14:textId="77777777" w:rsidR="00476FA2" w:rsidRPr="00A40C73" w:rsidRDefault="00476FA2" w:rsidP="002E4E37">
            <w:pPr>
              <w:keepNext/>
              <w:spacing w:before="0" w:after="0"/>
            </w:pPr>
            <w:r w:rsidRPr="00A40C73">
              <w:t> </w:t>
            </w:r>
          </w:p>
        </w:tc>
      </w:tr>
      <w:tr w:rsidR="00476FA2" w:rsidRPr="00A40C73" w14:paraId="5A01643A" w14:textId="77777777" w:rsidTr="006822D1">
        <w:trPr>
          <w:trHeight w:val="762"/>
        </w:trPr>
        <w:tc>
          <w:tcPr>
            <w:tcW w:w="560" w:type="pct"/>
            <w:shd w:val="clear" w:color="auto" w:fill="auto"/>
            <w:noWrap/>
            <w:vAlign w:val="bottom"/>
          </w:tcPr>
          <w:p w14:paraId="4B4548C8" w14:textId="77777777" w:rsidR="00476FA2" w:rsidRPr="00A40C73" w:rsidRDefault="00476FA2" w:rsidP="002E4E37">
            <w:pPr>
              <w:spacing w:before="0" w:after="0"/>
            </w:pPr>
            <w:r w:rsidRPr="00A40C73">
              <w:t> </w:t>
            </w:r>
          </w:p>
        </w:tc>
        <w:tc>
          <w:tcPr>
            <w:tcW w:w="3596" w:type="pct"/>
            <w:shd w:val="clear" w:color="auto" w:fill="auto"/>
            <w:vAlign w:val="center"/>
          </w:tcPr>
          <w:p w14:paraId="3C05F912" w14:textId="6910A4BA" w:rsidR="00476FA2" w:rsidRPr="004A500C" w:rsidRDefault="00476FA2" w:rsidP="002E4E37">
            <w:pPr>
              <w:spacing w:before="0" w:after="0"/>
              <w:rPr>
                <w:i/>
              </w:rPr>
            </w:pPr>
            <w:r w:rsidRPr="004A500C">
              <w:rPr>
                <w:i/>
              </w:rPr>
              <w:t>Understanding of, and relevance to, the requirements</w:t>
            </w:r>
            <w:r w:rsidR="006822D1">
              <w:rPr>
                <w:i/>
              </w:rPr>
              <w:t xml:space="preserve"> of the project</w:t>
            </w:r>
          </w:p>
        </w:tc>
        <w:tc>
          <w:tcPr>
            <w:tcW w:w="422" w:type="pct"/>
            <w:shd w:val="clear" w:color="auto" w:fill="auto"/>
            <w:vAlign w:val="center"/>
          </w:tcPr>
          <w:p w14:paraId="4C310E44" w14:textId="77777777" w:rsidR="00476FA2" w:rsidRPr="004A500C" w:rsidRDefault="00476FA2" w:rsidP="002E4E37">
            <w:pPr>
              <w:spacing w:before="0" w:after="0"/>
              <w:rPr>
                <w:i/>
              </w:rPr>
            </w:pPr>
            <w:r w:rsidRPr="004A500C">
              <w:rPr>
                <w:i/>
              </w:rPr>
              <w:t>10</w:t>
            </w:r>
          </w:p>
        </w:tc>
        <w:tc>
          <w:tcPr>
            <w:tcW w:w="422" w:type="pct"/>
            <w:shd w:val="clear" w:color="auto" w:fill="auto"/>
            <w:vAlign w:val="center"/>
          </w:tcPr>
          <w:p w14:paraId="10FD21AB" w14:textId="77777777" w:rsidR="00476FA2" w:rsidRPr="00A40C73" w:rsidRDefault="00476FA2" w:rsidP="002E4E37">
            <w:pPr>
              <w:spacing w:before="0" w:after="0"/>
            </w:pPr>
            <w:r w:rsidRPr="00A40C73">
              <w:t> </w:t>
            </w:r>
          </w:p>
        </w:tc>
      </w:tr>
      <w:tr w:rsidR="00476FA2" w:rsidRPr="00A40C73" w14:paraId="64DFC04D" w14:textId="77777777" w:rsidTr="006822D1">
        <w:trPr>
          <w:trHeight w:val="510"/>
        </w:trPr>
        <w:tc>
          <w:tcPr>
            <w:tcW w:w="560" w:type="pct"/>
            <w:shd w:val="clear" w:color="auto" w:fill="auto"/>
            <w:noWrap/>
            <w:vAlign w:val="bottom"/>
          </w:tcPr>
          <w:p w14:paraId="026EED60" w14:textId="77777777" w:rsidR="00476FA2" w:rsidRPr="00A40C73" w:rsidRDefault="00476FA2" w:rsidP="002E4E37">
            <w:pPr>
              <w:spacing w:before="0" w:after="0"/>
            </w:pPr>
            <w:r w:rsidRPr="00A40C73">
              <w:t> </w:t>
            </w:r>
          </w:p>
        </w:tc>
        <w:tc>
          <w:tcPr>
            <w:tcW w:w="3596" w:type="pct"/>
            <w:shd w:val="clear" w:color="auto" w:fill="auto"/>
            <w:vAlign w:val="center"/>
          </w:tcPr>
          <w:p w14:paraId="7495295B" w14:textId="3E8C5D4B" w:rsidR="00476FA2" w:rsidRPr="004A500C" w:rsidRDefault="00476FA2" w:rsidP="002E4E37">
            <w:pPr>
              <w:spacing w:before="0" w:after="0"/>
              <w:rPr>
                <w:i/>
              </w:rPr>
            </w:pPr>
            <w:r w:rsidRPr="004A500C">
              <w:rPr>
                <w:i/>
              </w:rPr>
              <w:t>Soundness and logicality of methods</w:t>
            </w:r>
          </w:p>
        </w:tc>
        <w:tc>
          <w:tcPr>
            <w:tcW w:w="422" w:type="pct"/>
            <w:shd w:val="clear" w:color="auto" w:fill="auto"/>
            <w:vAlign w:val="center"/>
          </w:tcPr>
          <w:p w14:paraId="19606BB8" w14:textId="5AC1CEAE" w:rsidR="00476FA2" w:rsidRPr="004A500C" w:rsidRDefault="006822D1" w:rsidP="002E4E37">
            <w:pPr>
              <w:spacing w:before="0" w:after="0"/>
              <w:rPr>
                <w:i/>
              </w:rPr>
            </w:pPr>
            <w:r>
              <w:rPr>
                <w:i/>
              </w:rPr>
              <w:t>10</w:t>
            </w:r>
          </w:p>
        </w:tc>
        <w:tc>
          <w:tcPr>
            <w:tcW w:w="422" w:type="pct"/>
            <w:shd w:val="clear" w:color="auto" w:fill="auto"/>
            <w:vAlign w:val="center"/>
          </w:tcPr>
          <w:p w14:paraId="23112C5D" w14:textId="77777777" w:rsidR="00476FA2" w:rsidRPr="00A40C73" w:rsidRDefault="00476FA2" w:rsidP="002E4E37">
            <w:pPr>
              <w:spacing w:before="0" w:after="0"/>
            </w:pPr>
            <w:r w:rsidRPr="00A40C73">
              <w:t> </w:t>
            </w:r>
          </w:p>
        </w:tc>
      </w:tr>
      <w:tr w:rsidR="00476FA2" w:rsidRPr="00A40C73" w14:paraId="5097AF8E" w14:textId="77777777" w:rsidTr="006822D1">
        <w:trPr>
          <w:trHeight w:val="510"/>
        </w:trPr>
        <w:tc>
          <w:tcPr>
            <w:tcW w:w="560" w:type="pct"/>
            <w:shd w:val="clear" w:color="auto" w:fill="auto"/>
            <w:noWrap/>
            <w:vAlign w:val="bottom"/>
          </w:tcPr>
          <w:p w14:paraId="76E145FA" w14:textId="77777777" w:rsidR="00476FA2" w:rsidRPr="00A40C73" w:rsidRDefault="00476FA2" w:rsidP="002E4E37">
            <w:pPr>
              <w:spacing w:before="0" w:after="0"/>
            </w:pPr>
            <w:r w:rsidRPr="00A40C73">
              <w:t> </w:t>
            </w:r>
          </w:p>
        </w:tc>
        <w:tc>
          <w:tcPr>
            <w:tcW w:w="3596" w:type="pct"/>
            <w:shd w:val="clear" w:color="auto" w:fill="auto"/>
            <w:vAlign w:val="center"/>
          </w:tcPr>
          <w:p w14:paraId="3B467943" w14:textId="29E3EB67" w:rsidR="00476FA2" w:rsidRPr="004A500C" w:rsidRDefault="00476FA2" w:rsidP="002E4E37">
            <w:pPr>
              <w:spacing w:before="0" w:after="0"/>
              <w:rPr>
                <w:i/>
              </w:rPr>
            </w:pPr>
            <w:r w:rsidRPr="004A500C">
              <w:rPr>
                <w:i/>
              </w:rPr>
              <w:t xml:space="preserve">Realism and measurability of </w:t>
            </w:r>
            <w:r>
              <w:rPr>
                <w:i/>
              </w:rPr>
              <w:t>outputs</w:t>
            </w:r>
          </w:p>
        </w:tc>
        <w:tc>
          <w:tcPr>
            <w:tcW w:w="422" w:type="pct"/>
            <w:shd w:val="clear" w:color="auto" w:fill="auto"/>
            <w:vAlign w:val="center"/>
          </w:tcPr>
          <w:p w14:paraId="19A6D97B" w14:textId="292AC6D2" w:rsidR="00476FA2" w:rsidRPr="004A500C" w:rsidRDefault="006822D1" w:rsidP="002E4E37">
            <w:pPr>
              <w:spacing w:before="0" w:after="0"/>
              <w:rPr>
                <w:i/>
              </w:rPr>
            </w:pPr>
            <w:r>
              <w:rPr>
                <w:i/>
              </w:rPr>
              <w:t>6</w:t>
            </w:r>
          </w:p>
        </w:tc>
        <w:tc>
          <w:tcPr>
            <w:tcW w:w="422" w:type="pct"/>
            <w:shd w:val="clear" w:color="auto" w:fill="auto"/>
            <w:vAlign w:val="center"/>
          </w:tcPr>
          <w:p w14:paraId="30F20ADE" w14:textId="77777777" w:rsidR="00476FA2" w:rsidRPr="00A40C73" w:rsidRDefault="00476FA2" w:rsidP="002E4E37">
            <w:pPr>
              <w:spacing w:before="0" w:after="0"/>
            </w:pPr>
            <w:r w:rsidRPr="00A40C73">
              <w:t> </w:t>
            </w:r>
          </w:p>
        </w:tc>
      </w:tr>
      <w:tr w:rsidR="001D0A5B" w:rsidRPr="00A40C73" w14:paraId="71D74B69" w14:textId="77777777" w:rsidTr="006822D1">
        <w:trPr>
          <w:trHeight w:val="765"/>
        </w:trPr>
        <w:tc>
          <w:tcPr>
            <w:tcW w:w="560" w:type="pct"/>
            <w:shd w:val="clear" w:color="auto" w:fill="auto"/>
            <w:noWrap/>
            <w:vAlign w:val="bottom"/>
          </w:tcPr>
          <w:p w14:paraId="3631FA05" w14:textId="77777777" w:rsidR="001D0A5B" w:rsidRPr="00A40C73" w:rsidRDefault="001D0A5B" w:rsidP="001D0A5B">
            <w:pPr>
              <w:spacing w:before="0" w:after="0"/>
            </w:pPr>
          </w:p>
        </w:tc>
        <w:tc>
          <w:tcPr>
            <w:tcW w:w="3596" w:type="pct"/>
            <w:shd w:val="clear" w:color="auto" w:fill="auto"/>
            <w:vAlign w:val="center"/>
          </w:tcPr>
          <w:p w14:paraId="365167C3" w14:textId="27CA8A23" w:rsidR="001D0A5B" w:rsidRPr="004A500C" w:rsidRDefault="00EE6A16" w:rsidP="001D0A5B">
            <w:pPr>
              <w:spacing w:before="0" w:after="0"/>
              <w:rPr>
                <w:i/>
              </w:rPr>
            </w:pPr>
            <w:r>
              <w:rPr>
                <w:i/>
              </w:rPr>
              <w:t xml:space="preserve">Evidence provided of </w:t>
            </w:r>
            <w:r w:rsidR="00535045">
              <w:rPr>
                <w:i/>
              </w:rPr>
              <w:t>how accessibility standards will be met</w:t>
            </w:r>
          </w:p>
        </w:tc>
        <w:tc>
          <w:tcPr>
            <w:tcW w:w="422" w:type="pct"/>
            <w:shd w:val="clear" w:color="auto" w:fill="auto"/>
            <w:vAlign w:val="center"/>
          </w:tcPr>
          <w:p w14:paraId="6C06646D" w14:textId="2B27312F" w:rsidR="001D0A5B" w:rsidDel="001D0A5B" w:rsidRDefault="006822D1" w:rsidP="001D0A5B">
            <w:pPr>
              <w:spacing w:before="0" w:after="0"/>
              <w:rPr>
                <w:i/>
              </w:rPr>
            </w:pPr>
            <w:r>
              <w:rPr>
                <w:i/>
              </w:rPr>
              <w:t>6</w:t>
            </w:r>
          </w:p>
        </w:tc>
        <w:tc>
          <w:tcPr>
            <w:tcW w:w="422"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6822D1">
        <w:trPr>
          <w:trHeight w:val="765"/>
        </w:trPr>
        <w:tc>
          <w:tcPr>
            <w:tcW w:w="560" w:type="pct"/>
            <w:shd w:val="clear" w:color="auto" w:fill="auto"/>
            <w:noWrap/>
            <w:vAlign w:val="bottom"/>
          </w:tcPr>
          <w:p w14:paraId="6636AA4F" w14:textId="77777777" w:rsidR="001D0A5B" w:rsidRPr="00A40C73" w:rsidRDefault="001D0A5B" w:rsidP="001D0A5B">
            <w:pPr>
              <w:spacing w:before="0" w:after="0"/>
            </w:pPr>
            <w:r w:rsidRPr="00A40C73">
              <w:t> </w:t>
            </w:r>
          </w:p>
        </w:tc>
        <w:tc>
          <w:tcPr>
            <w:tcW w:w="3596" w:type="pct"/>
            <w:shd w:val="clear" w:color="auto" w:fill="auto"/>
            <w:vAlign w:val="center"/>
          </w:tcPr>
          <w:p w14:paraId="5A307CBA" w14:textId="202231A4"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22" w:type="pct"/>
            <w:shd w:val="clear" w:color="auto" w:fill="auto"/>
            <w:vAlign w:val="center"/>
          </w:tcPr>
          <w:p w14:paraId="112DD838" w14:textId="440EFCDF" w:rsidR="001D0A5B" w:rsidRPr="004A500C" w:rsidRDefault="006822D1" w:rsidP="001D0A5B">
            <w:pPr>
              <w:spacing w:before="0" w:after="0"/>
              <w:rPr>
                <w:i/>
              </w:rPr>
            </w:pPr>
            <w:r>
              <w:rPr>
                <w:i/>
              </w:rPr>
              <w:t>6</w:t>
            </w:r>
          </w:p>
        </w:tc>
        <w:tc>
          <w:tcPr>
            <w:tcW w:w="422"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6822D1">
        <w:trPr>
          <w:trHeight w:val="510"/>
        </w:trPr>
        <w:tc>
          <w:tcPr>
            <w:tcW w:w="560" w:type="pct"/>
            <w:shd w:val="clear" w:color="auto" w:fill="auto"/>
            <w:noWrap/>
            <w:vAlign w:val="bottom"/>
          </w:tcPr>
          <w:p w14:paraId="4BA9C18B" w14:textId="77777777" w:rsidR="001D0A5B" w:rsidRPr="00A40C73" w:rsidRDefault="001D0A5B" w:rsidP="001D0A5B">
            <w:pPr>
              <w:spacing w:before="0" w:after="0"/>
            </w:pPr>
            <w:r w:rsidRPr="00A40C73">
              <w:t> </w:t>
            </w:r>
          </w:p>
        </w:tc>
        <w:tc>
          <w:tcPr>
            <w:tcW w:w="3596" w:type="pct"/>
            <w:shd w:val="clear" w:color="auto" w:fill="auto"/>
            <w:vAlign w:val="center"/>
          </w:tcPr>
          <w:p w14:paraId="4A72E20A" w14:textId="5AD71AA5" w:rsidR="001D0A5B" w:rsidRPr="004A500C" w:rsidRDefault="001D0A5B" w:rsidP="001D0A5B">
            <w:pPr>
              <w:spacing w:before="0" w:after="0"/>
              <w:rPr>
                <w:i/>
              </w:rPr>
            </w:pPr>
            <w:r w:rsidRPr="004A500C">
              <w:rPr>
                <w:i/>
              </w:rPr>
              <w:t>Serious weaknesses which threaten success</w:t>
            </w:r>
          </w:p>
        </w:tc>
        <w:tc>
          <w:tcPr>
            <w:tcW w:w="422" w:type="pct"/>
            <w:shd w:val="clear" w:color="auto" w:fill="auto"/>
            <w:vAlign w:val="center"/>
          </w:tcPr>
          <w:p w14:paraId="34566CBB" w14:textId="5C93907D" w:rsidR="001D0A5B" w:rsidRDefault="006822D1" w:rsidP="001D0A5B">
            <w:pPr>
              <w:spacing w:before="0" w:after="0"/>
              <w:rPr>
                <w:i/>
              </w:rPr>
            </w:pPr>
            <w:r>
              <w:rPr>
                <w:i/>
              </w:rPr>
              <w:t>6</w:t>
            </w:r>
          </w:p>
          <w:p w14:paraId="72960644" w14:textId="77777777" w:rsidR="001D0A5B" w:rsidRPr="004A500C" w:rsidRDefault="001D0A5B" w:rsidP="001D0A5B">
            <w:pPr>
              <w:spacing w:before="0" w:after="0"/>
              <w:rPr>
                <w:i/>
              </w:rPr>
            </w:pPr>
          </w:p>
        </w:tc>
        <w:tc>
          <w:tcPr>
            <w:tcW w:w="422"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6822D1">
        <w:trPr>
          <w:trHeight w:val="270"/>
        </w:trPr>
        <w:tc>
          <w:tcPr>
            <w:tcW w:w="560" w:type="pct"/>
            <w:shd w:val="clear" w:color="auto" w:fill="auto"/>
            <w:noWrap/>
            <w:vAlign w:val="bottom"/>
          </w:tcPr>
          <w:p w14:paraId="52756C25" w14:textId="77777777" w:rsidR="001D0A5B" w:rsidRPr="00A40C73" w:rsidRDefault="001D0A5B" w:rsidP="001D0A5B">
            <w:pPr>
              <w:spacing w:before="0" w:after="0"/>
            </w:pPr>
            <w:r w:rsidRPr="00A40C73">
              <w:t> </w:t>
            </w:r>
          </w:p>
        </w:tc>
        <w:tc>
          <w:tcPr>
            <w:tcW w:w="3596"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22" w:type="pct"/>
            <w:shd w:val="clear" w:color="auto" w:fill="auto"/>
            <w:vAlign w:val="center"/>
          </w:tcPr>
          <w:p w14:paraId="2FAD9D8D" w14:textId="36D3DA2E" w:rsidR="001D0A5B" w:rsidRPr="004A500C" w:rsidRDefault="006822D1" w:rsidP="001D0A5B">
            <w:pPr>
              <w:spacing w:before="0" w:after="0"/>
              <w:rPr>
                <w:i/>
              </w:rPr>
            </w:pPr>
            <w:r>
              <w:rPr>
                <w:i/>
              </w:rPr>
              <w:t>6</w:t>
            </w:r>
          </w:p>
        </w:tc>
        <w:tc>
          <w:tcPr>
            <w:tcW w:w="422"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6822D1">
        <w:trPr>
          <w:trHeight w:val="270"/>
        </w:trPr>
        <w:tc>
          <w:tcPr>
            <w:tcW w:w="560"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6"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22" w:type="pct"/>
            <w:shd w:val="clear" w:color="auto" w:fill="D9D9D9" w:themeFill="background1" w:themeFillShade="D9"/>
            <w:vAlign w:val="center"/>
          </w:tcPr>
          <w:p w14:paraId="7712173E" w14:textId="5C7F7780" w:rsidR="001D0A5B" w:rsidRPr="004A500C" w:rsidRDefault="006822D1" w:rsidP="001D0A5B">
            <w:pPr>
              <w:spacing w:before="0" w:after="0"/>
              <w:rPr>
                <w:i/>
              </w:rPr>
            </w:pPr>
            <w:r>
              <w:rPr>
                <w:i/>
              </w:rPr>
              <w:t>6</w:t>
            </w:r>
            <w:r w:rsidR="001D0A5B">
              <w:rPr>
                <w:i/>
              </w:rPr>
              <w:t>0</w:t>
            </w:r>
          </w:p>
        </w:tc>
        <w:tc>
          <w:tcPr>
            <w:tcW w:w="422"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2E4E37">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6822D1">
        <w:trPr>
          <w:trHeight w:val="510"/>
        </w:trPr>
        <w:tc>
          <w:tcPr>
            <w:tcW w:w="560" w:type="pct"/>
            <w:shd w:val="clear" w:color="auto" w:fill="auto"/>
            <w:noWrap/>
            <w:vAlign w:val="bottom"/>
          </w:tcPr>
          <w:p w14:paraId="607D72ED" w14:textId="77777777" w:rsidR="001D0A5B" w:rsidRPr="00A40C73" w:rsidRDefault="001D0A5B" w:rsidP="001D0A5B">
            <w:pPr>
              <w:spacing w:before="0" w:after="0"/>
            </w:pPr>
            <w:r w:rsidRPr="00A40C73">
              <w:t> </w:t>
            </w:r>
          </w:p>
        </w:tc>
        <w:tc>
          <w:tcPr>
            <w:tcW w:w="3596"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22" w:type="pct"/>
            <w:shd w:val="clear" w:color="auto" w:fill="auto"/>
            <w:vAlign w:val="center"/>
          </w:tcPr>
          <w:p w14:paraId="184D0772" w14:textId="1203532C" w:rsidR="001D0A5B" w:rsidRPr="004A500C" w:rsidRDefault="006822D1" w:rsidP="001D0A5B">
            <w:pPr>
              <w:spacing w:before="0" w:after="0"/>
              <w:rPr>
                <w:i/>
              </w:rPr>
            </w:pPr>
            <w:r>
              <w:rPr>
                <w:i/>
              </w:rPr>
              <w:t>10</w:t>
            </w:r>
          </w:p>
        </w:tc>
        <w:tc>
          <w:tcPr>
            <w:tcW w:w="422"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6822D1">
        <w:trPr>
          <w:trHeight w:val="510"/>
        </w:trPr>
        <w:tc>
          <w:tcPr>
            <w:tcW w:w="560" w:type="pct"/>
            <w:shd w:val="clear" w:color="auto" w:fill="auto"/>
            <w:noWrap/>
            <w:vAlign w:val="bottom"/>
          </w:tcPr>
          <w:p w14:paraId="6AC7DD0E" w14:textId="77777777" w:rsidR="001D0A5B" w:rsidRPr="00A40C73" w:rsidRDefault="001D0A5B" w:rsidP="001D0A5B">
            <w:pPr>
              <w:spacing w:before="0" w:after="0"/>
            </w:pPr>
            <w:r w:rsidRPr="00A40C73">
              <w:t> </w:t>
            </w:r>
          </w:p>
        </w:tc>
        <w:tc>
          <w:tcPr>
            <w:tcW w:w="3596"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22" w:type="pct"/>
            <w:shd w:val="clear" w:color="auto" w:fill="auto"/>
            <w:vAlign w:val="center"/>
          </w:tcPr>
          <w:p w14:paraId="75CF9DA8" w14:textId="77777777" w:rsidR="001D0A5B" w:rsidRPr="004A500C" w:rsidRDefault="001D0A5B" w:rsidP="001D0A5B">
            <w:pPr>
              <w:spacing w:before="0" w:after="0"/>
              <w:rPr>
                <w:i/>
              </w:rPr>
            </w:pPr>
            <w:r>
              <w:rPr>
                <w:i/>
              </w:rPr>
              <w:t>5</w:t>
            </w:r>
          </w:p>
        </w:tc>
        <w:tc>
          <w:tcPr>
            <w:tcW w:w="422"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6822D1">
        <w:trPr>
          <w:trHeight w:val="525"/>
        </w:trPr>
        <w:tc>
          <w:tcPr>
            <w:tcW w:w="560" w:type="pct"/>
            <w:shd w:val="clear" w:color="auto" w:fill="auto"/>
            <w:noWrap/>
            <w:vAlign w:val="bottom"/>
          </w:tcPr>
          <w:p w14:paraId="698782A6" w14:textId="77777777" w:rsidR="001D0A5B" w:rsidRPr="00A40C73" w:rsidRDefault="001D0A5B" w:rsidP="001D0A5B">
            <w:pPr>
              <w:spacing w:before="0" w:after="0"/>
            </w:pPr>
            <w:r w:rsidRPr="00A40C73">
              <w:t> </w:t>
            </w:r>
          </w:p>
        </w:tc>
        <w:tc>
          <w:tcPr>
            <w:tcW w:w="3596"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22" w:type="pct"/>
            <w:shd w:val="clear" w:color="auto" w:fill="auto"/>
            <w:vAlign w:val="center"/>
          </w:tcPr>
          <w:p w14:paraId="77712DB6" w14:textId="29A98920" w:rsidR="001D0A5B" w:rsidRPr="004A500C" w:rsidRDefault="006822D1" w:rsidP="001D0A5B">
            <w:pPr>
              <w:spacing w:before="0" w:after="0"/>
              <w:rPr>
                <w:i/>
              </w:rPr>
            </w:pPr>
            <w:r>
              <w:rPr>
                <w:i/>
              </w:rPr>
              <w:t>5</w:t>
            </w:r>
          </w:p>
        </w:tc>
        <w:tc>
          <w:tcPr>
            <w:tcW w:w="422"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6822D1">
        <w:trPr>
          <w:trHeight w:val="270"/>
        </w:trPr>
        <w:tc>
          <w:tcPr>
            <w:tcW w:w="560"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6"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22"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22"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2E4E37">
        <w:trPr>
          <w:trHeight w:val="570"/>
        </w:trPr>
        <w:tc>
          <w:tcPr>
            <w:tcW w:w="5000" w:type="pct"/>
            <w:gridSpan w:val="4"/>
            <w:shd w:val="clear" w:color="auto" w:fill="auto"/>
            <w:vAlign w:val="center"/>
          </w:tcPr>
          <w:p w14:paraId="45401235" w14:textId="465B63A1" w:rsidR="001D0A5B" w:rsidRPr="00CC4AA1" w:rsidRDefault="001D0A5B" w:rsidP="001D0A5B">
            <w:pPr>
              <w:spacing w:before="0" w:after="0"/>
              <w:rPr>
                <w:b/>
              </w:rPr>
            </w:pPr>
            <w:r w:rsidRPr="00CC4AA1">
              <w:rPr>
                <w:b/>
              </w:rPr>
              <w:t>3. Cost (</w:t>
            </w:r>
            <w:r w:rsidR="006822D1">
              <w:rPr>
                <w:b/>
              </w:rPr>
              <w:t>2</w:t>
            </w:r>
            <w:r>
              <w:rPr>
                <w:b/>
              </w:rPr>
              <w:t>0</w:t>
            </w:r>
            <w:r w:rsidRPr="00CC4AA1">
              <w:rPr>
                <w:b/>
              </w:rPr>
              <w:t>% of the total for the three assessment categories)</w:t>
            </w:r>
          </w:p>
        </w:tc>
      </w:tr>
      <w:tr w:rsidR="001D0A5B" w:rsidRPr="00A40C73" w14:paraId="69AA6488" w14:textId="77777777" w:rsidTr="006822D1">
        <w:trPr>
          <w:trHeight w:val="510"/>
        </w:trPr>
        <w:tc>
          <w:tcPr>
            <w:tcW w:w="560" w:type="pct"/>
            <w:shd w:val="clear" w:color="auto" w:fill="auto"/>
            <w:noWrap/>
            <w:vAlign w:val="bottom"/>
          </w:tcPr>
          <w:p w14:paraId="241B9717" w14:textId="77777777" w:rsidR="001D0A5B" w:rsidRPr="00A40C73" w:rsidRDefault="001D0A5B" w:rsidP="001D0A5B">
            <w:pPr>
              <w:spacing w:before="0" w:after="0"/>
            </w:pPr>
            <w:r w:rsidRPr="00A40C73">
              <w:t> </w:t>
            </w:r>
          </w:p>
        </w:tc>
        <w:tc>
          <w:tcPr>
            <w:tcW w:w="3596" w:type="pct"/>
            <w:shd w:val="clear" w:color="auto" w:fill="auto"/>
            <w:vAlign w:val="center"/>
          </w:tcPr>
          <w:p w14:paraId="5180058D" w14:textId="09262361" w:rsidR="001D0A5B" w:rsidRPr="004A500C" w:rsidRDefault="001D0A5B" w:rsidP="001D0A5B">
            <w:pPr>
              <w:spacing w:before="0" w:after="0"/>
              <w:rPr>
                <w:i/>
              </w:rPr>
            </w:pPr>
            <w:r w:rsidRPr="004A500C">
              <w:rPr>
                <w:i/>
              </w:rPr>
              <w:t xml:space="preserve">Transparency and correctness of </w:t>
            </w:r>
            <w:proofErr w:type="gramStart"/>
            <w:r w:rsidRPr="004A500C">
              <w:rPr>
                <w:i/>
              </w:rPr>
              <w:t>presentation</w:t>
            </w:r>
            <w:r>
              <w:rPr>
                <w:i/>
              </w:rPr>
              <w:t xml:space="preserve">  in</w:t>
            </w:r>
            <w:proofErr w:type="gramEnd"/>
            <w:r>
              <w:rPr>
                <w:i/>
              </w:rPr>
              <w:t xml:space="preserve"> relation to cost?</w:t>
            </w:r>
          </w:p>
        </w:tc>
        <w:tc>
          <w:tcPr>
            <w:tcW w:w="422" w:type="pct"/>
            <w:shd w:val="clear" w:color="auto" w:fill="auto"/>
            <w:vAlign w:val="center"/>
          </w:tcPr>
          <w:p w14:paraId="3761D4E7" w14:textId="2B5003A2" w:rsidR="001D0A5B" w:rsidRPr="004A500C" w:rsidRDefault="006822D1" w:rsidP="001D0A5B">
            <w:pPr>
              <w:spacing w:before="0" w:after="0"/>
              <w:rPr>
                <w:i/>
              </w:rPr>
            </w:pPr>
            <w:r>
              <w:rPr>
                <w:i/>
              </w:rPr>
              <w:t>5</w:t>
            </w:r>
          </w:p>
        </w:tc>
        <w:tc>
          <w:tcPr>
            <w:tcW w:w="422"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6822D1">
        <w:trPr>
          <w:trHeight w:val="765"/>
        </w:trPr>
        <w:tc>
          <w:tcPr>
            <w:tcW w:w="560" w:type="pct"/>
            <w:shd w:val="clear" w:color="auto" w:fill="auto"/>
            <w:noWrap/>
            <w:vAlign w:val="bottom"/>
          </w:tcPr>
          <w:p w14:paraId="48DFAFD7" w14:textId="77777777" w:rsidR="001D0A5B" w:rsidRPr="00A40C73" w:rsidRDefault="001D0A5B" w:rsidP="001D0A5B">
            <w:pPr>
              <w:spacing w:before="0" w:after="0"/>
            </w:pPr>
            <w:r w:rsidRPr="00A40C73">
              <w:t> </w:t>
            </w:r>
          </w:p>
        </w:tc>
        <w:tc>
          <w:tcPr>
            <w:tcW w:w="3596"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22" w:type="pct"/>
            <w:shd w:val="clear" w:color="auto" w:fill="auto"/>
            <w:vAlign w:val="center"/>
          </w:tcPr>
          <w:p w14:paraId="16C476C8" w14:textId="34AA0BC9" w:rsidR="001D0A5B" w:rsidRPr="004A500C" w:rsidRDefault="006822D1" w:rsidP="001D0A5B">
            <w:pPr>
              <w:spacing w:before="0" w:after="0"/>
              <w:rPr>
                <w:i/>
              </w:rPr>
            </w:pPr>
            <w:r>
              <w:rPr>
                <w:i/>
              </w:rPr>
              <w:t>5</w:t>
            </w:r>
          </w:p>
        </w:tc>
        <w:tc>
          <w:tcPr>
            <w:tcW w:w="422"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6822D1">
        <w:trPr>
          <w:trHeight w:val="510"/>
        </w:trPr>
        <w:tc>
          <w:tcPr>
            <w:tcW w:w="560" w:type="pct"/>
            <w:shd w:val="clear" w:color="auto" w:fill="auto"/>
            <w:noWrap/>
            <w:vAlign w:val="bottom"/>
          </w:tcPr>
          <w:p w14:paraId="631B86A1" w14:textId="77777777" w:rsidR="001D0A5B" w:rsidRPr="00A40C73" w:rsidRDefault="001D0A5B" w:rsidP="001D0A5B">
            <w:pPr>
              <w:spacing w:before="0" w:after="0"/>
            </w:pPr>
            <w:r w:rsidRPr="00A40C73">
              <w:t> </w:t>
            </w:r>
          </w:p>
        </w:tc>
        <w:tc>
          <w:tcPr>
            <w:tcW w:w="3596"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22" w:type="pct"/>
            <w:shd w:val="clear" w:color="auto" w:fill="auto"/>
            <w:vAlign w:val="center"/>
          </w:tcPr>
          <w:p w14:paraId="139E3420" w14:textId="2488D315" w:rsidR="001D0A5B" w:rsidRPr="004A500C" w:rsidRDefault="006822D1" w:rsidP="001D0A5B">
            <w:pPr>
              <w:spacing w:before="0" w:after="0"/>
              <w:rPr>
                <w:i/>
              </w:rPr>
            </w:pPr>
            <w:r>
              <w:rPr>
                <w:i/>
              </w:rPr>
              <w:t>5</w:t>
            </w:r>
          </w:p>
        </w:tc>
        <w:tc>
          <w:tcPr>
            <w:tcW w:w="422"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6822D1">
        <w:trPr>
          <w:trHeight w:val="525"/>
        </w:trPr>
        <w:tc>
          <w:tcPr>
            <w:tcW w:w="560" w:type="pct"/>
            <w:shd w:val="clear" w:color="auto" w:fill="auto"/>
            <w:noWrap/>
            <w:vAlign w:val="bottom"/>
          </w:tcPr>
          <w:p w14:paraId="27F6165A" w14:textId="77777777" w:rsidR="001D0A5B" w:rsidRPr="00A40C73" w:rsidRDefault="001D0A5B" w:rsidP="001D0A5B">
            <w:pPr>
              <w:spacing w:before="0" w:after="0"/>
            </w:pPr>
            <w:r w:rsidRPr="00A40C73">
              <w:t> </w:t>
            </w:r>
          </w:p>
        </w:tc>
        <w:tc>
          <w:tcPr>
            <w:tcW w:w="3596"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22" w:type="pct"/>
            <w:shd w:val="clear" w:color="auto" w:fill="auto"/>
            <w:vAlign w:val="center"/>
          </w:tcPr>
          <w:p w14:paraId="4FAA99F7" w14:textId="6F874091" w:rsidR="001D0A5B" w:rsidRPr="004A500C" w:rsidRDefault="006822D1" w:rsidP="001D0A5B">
            <w:pPr>
              <w:spacing w:before="0" w:after="0"/>
              <w:rPr>
                <w:i/>
              </w:rPr>
            </w:pPr>
            <w:r>
              <w:rPr>
                <w:i/>
              </w:rPr>
              <w:t>5</w:t>
            </w:r>
          </w:p>
        </w:tc>
        <w:tc>
          <w:tcPr>
            <w:tcW w:w="422"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6822D1">
        <w:trPr>
          <w:trHeight w:val="270"/>
        </w:trPr>
        <w:tc>
          <w:tcPr>
            <w:tcW w:w="560"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6"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22" w:type="pct"/>
            <w:shd w:val="clear" w:color="auto" w:fill="D9D9D9" w:themeFill="background1" w:themeFillShade="D9"/>
            <w:vAlign w:val="center"/>
          </w:tcPr>
          <w:p w14:paraId="0EEC5158" w14:textId="6DF838CD" w:rsidR="001D0A5B" w:rsidRPr="004A500C" w:rsidRDefault="006822D1" w:rsidP="001D0A5B">
            <w:pPr>
              <w:tabs>
                <w:tab w:val="left" w:pos="5191"/>
              </w:tabs>
              <w:spacing w:before="0" w:after="0"/>
              <w:rPr>
                <w:i/>
              </w:rPr>
            </w:pPr>
            <w:r>
              <w:rPr>
                <w:i/>
              </w:rPr>
              <w:t>2</w:t>
            </w:r>
            <w:r w:rsidR="001D0A5B">
              <w:rPr>
                <w:i/>
              </w:rPr>
              <w:t>0</w:t>
            </w:r>
          </w:p>
        </w:tc>
        <w:tc>
          <w:tcPr>
            <w:tcW w:w="422"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6822D1">
        <w:trPr>
          <w:trHeight w:val="270"/>
        </w:trPr>
        <w:tc>
          <w:tcPr>
            <w:tcW w:w="4156"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22"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22"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bookmarkEnd w:id="113"/>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15" w:name="_Toc240184179"/>
      <w:bookmarkStart w:id="116" w:name="_Toc304551893"/>
      <w:bookmarkStart w:id="117" w:name="_Toc304552202"/>
      <w:bookmarkStart w:id="118" w:name="_Toc368410342"/>
      <w:bookmarkStart w:id="119" w:name="_Toc176180425"/>
      <w:r w:rsidRPr="00A77B3D">
        <w:t>Payment</w:t>
      </w:r>
      <w:bookmarkEnd w:id="115"/>
      <w:bookmarkEnd w:id="116"/>
      <w:bookmarkEnd w:id="117"/>
      <w:bookmarkEnd w:id="118"/>
      <w:bookmarkEnd w:id="119"/>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20" w:name="_Toc205114033"/>
      <w:bookmarkStart w:id="121" w:name="_Toc212344509"/>
      <w:bookmarkStart w:id="122" w:name="_Toc212344691"/>
      <w:r w:rsidR="004A500C" w:rsidRPr="00A40C73">
        <w:t>rd of the JNCC Project Officer.</w:t>
      </w:r>
    </w:p>
    <w:p w14:paraId="20829D99" w14:textId="046EEF67" w:rsidR="004A500C" w:rsidRPr="00A77B3D" w:rsidRDefault="004A500C" w:rsidP="004A500C">
      <w:pPr>
        <w:pStyle w:val="Heading2"/>
      </w:pPr>
      <w:bookmarkStart w:id="123" w:name="_Toc304551894"/>
      <w:bookmarkStart w:id="124" w:name="_Toc304552203"/>
      <w:bookmarkStart w:id="125" w:name="_Toc368410344"/>
      <w:bookmarkStart w:id="126" w:name="_Toc176180426"/>
      <w:r w:rsidRPr="00A77B3D">
        <w:t xml:space="preserve">Additional </w:t>
      </w:r>
      <w:r w:rsidR="006D61EE">
        <w:t>R</w:t>
      </w:r>
      <w:r w:rsidRPr="00A77B3D">
        <w:t>equirements</w:t>
      </w:r>
      <w:bookmarkEnd w:id="120"/>
      <w:bookmarkEnd w:id="121"/>
      <w:bookmarkEnd w:id="122"/>
      <w:bookmarkEnd w:id="123"/>
      <w:bookmarkEnd w:id="124"/>
      <w:bookmarkEnd w:id="125"/>
      <w:bookmarkEnd w:id="12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27" w:name="_Toc368410345"/>
      <w:bookmarkStart w:id="128" w:name="_Toc176180427"/>
      <w:r w:rsidRPr="00650D50">
        <w:t>References</w:t>
      </w:r>
      <w:bookmarkEnd w:id="127"/>
      <w:bookmarkEnd w:id="128"/>
    </w:p>
    <w:p w14:paraId="13303B2B" w14:textId="77777777" w:rsidR="00E61E33" w:rsidRDefault="00E61E33" w:rsidP="00E61E33">
      <w:r>
        <w:t>Brand, A.M. 2021a. Explosives Use in Decommissioning - Guide for Assessment of Risk (EDGAR): I Determination of Sound Pressure Levels for Open Water Blasts and Severance of Conductors and Piles from Below the Seabed. Modelling 2021, 2, 514–533. https://doi.org/ 10.3390/modelling2040027.</w:t>
      </w:r>
    </w:p>
    <w:p w14:paraId="3C5AA375" w14:textId="77777777" w:rsidR="00E61E33" w:rsidRDefault="00E61E33" w:rsidP="00E61E33">
      <w:pPr>
        <w:rPr>
          <w:shd w:val="clear" w:color="auto" w:fill="FFFFFF"/>
        </w:rPr>
      </w:pPr>
      <w:r>
        <w:rPr>
          <w:shd w:val="clear" w:color="auto" w:fill="FFFFFF"/>
        </w:rPr>
        <w:t>Brand, A. 2021b. Explosives Use in Decommissioning - Guide for Assessment of Risk (EDGAR): II Determination of Sound Exposure Levels for Open Water Blasts and Severance of Conductors and Piles from below the Seabed. </w:t>
      </w:r>
      <w:r w:rsidRPr="005353A8">
        <w:t>Modelling, 2</w:t>
      </w:r>
      <w:r>
        <w:rPr>
          <w:shd w:val="clear" w:color="auto" w:fill="FFFFFF"/>
        </w:rPr>
        <w:t xml:space="preserve">(4), 534-554. </w:t>
      </w:r>
      <w:hyperlink r:id="rId19" w:history="1">
        <w:r w:rsidRPr="005E7F7A">
          <w:rPr>
            <w:rStyle w:val="Hyperlink"/>
            <w:shd w:val="clear" w:color="auto" w:fill="FFFFFF"/>
          </w:rPr>
          <w:t>https://www.mdpi.com/1317460</w:t>
        </w:r>
      </w:hyperlink>
      <w:r>
        <w:rPr>
          <w:shd w:val="clear" w:color="auto" w:fill="FFFFFF"/>
        </w:rPr>
        <w:t>.</w:t>
      </w:r>
    </w:p>
    <w:p w14:paraId="7C3D9A3D" w14:textId="1BE29BAD" w:rsidR="00E61E33" w:rsidRDefault="00E61E33" w:rsidP="00E61E33">
      <w:pPr>
        <w:rPr>
          <w:shd w:val="clear" w:color="auto" w:fill="FFFFFF"/>
        </w:rPr>
      </w:pPr>
      <w:r>
        <w:t>Connor, J.G., Jr., (1990). Underwater blast effects from explosive sever</w:t>
      </w:r>
      <w:r w:rsidR="003B20C8">
        <w:t>a</w:t>
      </w:r>
      <w:r>
        <w:t xml:space="preserve">nce of offshore platform legs and well conductors. Naval Surface Warfare </w:t>
      </w:r>
      <w:proofErr w:type="spellStart"/>
      <w:r>
        <w:t>Center</w:t>
      </w:r>
      <w:proofErr w:type="spellEnd"/>
      <w:r>
        <w:t>, Silver Spring, MD. NAVSWC-TR-90-532. 146 pp.</w:t>
      </w:r>
    </w:p>
    <w:p w14:paraId="62531516" w14:textId="416EFA18" w:rsidR="00E61E33" w:rsidRDefault="00E61E33" w:rsidP="00E61E33">
      <w:pPr>
        <w:rPr>
          <w:shd w:val="clear" w:color="auto" w:fill="FFFFFF"/>
        </w:rPr>
      </w:pPr>
      <w:r>
        <w:rPr>
          <w:shd w:val="clear" w:color="auto" w:fill="FFFFFF"/>
        </w:rPr>
        <w:t>DESNZ. 2023. The use and environmental impact of explosives in the decommissioning of offshore wells and facilities. Department for Energy Security &amp; Net Zero.</w:t>
      </w:r>
      <w:r w:rsidRPr="005353A8">
        <w:t xml:space="preserve"> </w:t>
      </w:r>
      <w:hyperlink r:id="rId20" w:history="1">
        <w:r w:rsidRPr="005E7F7A">
          <w:rPr>
            <w:rStyle w:val="Hyperlink"/>
            <w:shd w:val="clear" w:color="auto" w:fill="FFFFFF"/>
          </w:rPr>
          <w:t>https://assets.publishing.service.gov.uk/media/65817423fc07f300128d443a/The_Use_and_Environmental_Impact_of_Explosives_in_the_Decommissioning_of_Offshore_Wells_and_Facilities_-_December_2023.pdf</w:t>
        </w:r>
      </w:hyperlink>
    </w:p>
    <w:p w14:paraId="6F9070A1" w14:textId="77777777" w:rsidR="00B9407B" w:rsidRDefault="00B9407B" w:rsidP="00B9407B">
      <w:r w:rsidRPr="00356C55">
        <w:t>Popper, A.N., Hawkins, A.D., Fay, R.R., Mann, D.A., Bartol, S., Carlson, T.J. et al. (2014) </w:t>
      </w:r>
      <w:r w:rsidRPr="00356C55">
        <w:rPr>
          <w:i/>
          <w:iCs/>
        </w:rPr>
        <w:t>ASA S3/SC1. 4 TR-2014 sound exposure guidelines for fishes and sea turtles: a technical report prepared by ANSI-accredited standards committee S3/SC1 and registered with ANSI</w:t>
      </w:r>
      <w:r w:rsidRPr="00356C55">
        <w:t>. Cham, Switzerland: Springer, pp. 33–51.</w:t>
      </w:r>
    </w:p>
    <w:p w14:paraId="6BFD7FF7" w14:textId="78BA444C" w:rsidR="00B9407B" w:rsidRPr="00356C55" w:rsidRDefault="00B9407B" w:rsidP="00B9407B">
      <w:pPr>
        <w:rPr>
          <w:shd w:val="clear" w:color="auto" w:fill="FFFFFF"/>
        </w:rPr>
      </w:pPr>
      <w:r w:rsidRPr="00356C55">
        <w:t xml:space="preserve">Matei, M; Darias-O’Hara, AK; Remmers, P; Bellmann, M.A &amp; </w:t>
      </w:r>
      <w:proofErr w:type="spellStart"/>
      <w:r w:rsidRPr="00356C55">
        <w:t>Verfuss</w:t>
      </w:r>
      <w:proofErr w:type="spellEnd"/>
      <w:r w:rsidRPr="00356C55">
        <w:t xml:space="preserve">, Wood, J. Hardy, N., Wilder, F., Booth, C. </w:t>
      </w:r>
      <w:r w:rsidR="003B20C8">
        <w:t>(2024)</w:t>
      </w:r>
      <w:r w:rsidRPr="00356C55">
        <w:t xml:space="preserve"> Range-dependent nature of impulsive noise (RaDIN). Report provided to The Carbon Trust </w:t>
      </w:r>
      <w:r w:rsidRPr="00356C55">
        <w:rPr>
          <w:shd w:val="clear" w:color="auto" w:fill="FFFFFF"/>
        </w:rPr>
        <w:t>on behalf of the Offshore Renewables Joint Industry Programme (ORJIP).</w:t>
      </w:r>
    </w:p>
    <w:p w14:paraId="0E4F7C7F" w14:textId="77777777" w:rsidR="00E61E33" w:rsidRDefault="00E61E33" w:rsidP="00E61E33">
      <w:r>
        <w:t>Soloway, A.G. and Dahl, P.H., (2014). Peak sound pressure and sound exposure level from underwater explosions in shallow water. The Journal of the Acoustical Society of America 136, EL218 (2014).</w:t>
      </w:r>
    </w:p>
    <w:p w14:paraId="1A67D3C1" w14:textId="35FDBD14" w:rsidR="00CA07F1" w:rsidRDefault="00E61E33" w:rsidP="00E61E33">
      <w:r w:rsidRPr="00FB0C08">
        <w:t xml:space="preserve">Southall, B.L., Finneran, J.J., Reichmuth, C., Nachtigall, P.E., Ketten, D.R., Bowels, A.E., Ellison, W.T., </w:t>
      </w:r>
      <w:proofErr w:type="spellStart"/>
      <w:r w:rsidRPr="00FB0C08">
        <w:t>Nowacek</w:t>
      </w:r>
      <w:proofErr w:type="spellEnd"/>
      <w:r w:rsidRPr="00FB0C08">
        <w:t>, D.P. and Tyack, P.L. 2019. Marine mammal noise exposure criteria: updated scientific recommendations for residual hearing effects. Aquatic Mammals 45(2), 125-232.</w:t>
      </w:r>
    </w:p>
    <w:p w14:paraId="624B874F" w14:textId="77777777" w:rsidR="00CA07F1" w:rsidRDefault="00CA07F1">
      <w:pPr>
        <w:autoSpaceDE/>
        <w:autoSpaceDN/>
        <w:adjustRightInd/>
        <w:spacing w:before="0" w:after="200"/>
      </w:pPr>
      <w:r>
        <w:br w:type="page"/>
      </w:r>
    </w:p>
    <w:p w14:paraId="2B6AA9B8" w14:textId="77777777" w:rsidR="00E61E33" w:rsidRPr="00463ABC" w:rsidRDefault="00E61E33" w:rsidP="00E61E33"/>
    <w:p w14:paraId="11B1FC19" w14:textId="77777777" w:rsidR="00CA07F1" w:rsidRPr="00240E0A" w:rsidRDefault="00CA07F1" w:rsidP="00CA07F1">
      <w:pPr>
        <w:pStyle w:val="Heading2"/>
      </w:pPr>
      <w:bookmarkStart w:id="129" w:name="_Toc175835271"/>
      <w:bookmarkStart w:id="130" w:name="_Toc176180428"/>
      <w:r w:rsidRPr="00240E0A">
        <w:t>Procurement Timetable (which may be subject to change)</w:t>
      </w:r>
      <w:bookmarkEnd w:id="129"/>
      <w:bookmarkEnd w:id="130"/>
      <w:r w:rsidRPr="00240E0A">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FF7B70" w:rsidRPr="00240E0A" w14:paraId="352B0CC5"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420F3E1" w14:textId="12B3FA2B" w:rsidR="00FF7B70" w:rsidRPr="00240E0A" w:rsidRDefault="00FF7B70" w:rsidP="00FF7B70">
            <w:r w:rsidRPr="00AA341D">
              <w:rPr>
                <w:b/>
                <w:bCs/>
              </w:rPr>
              <w:t>Activity</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F38E80D" w14:textId="5C44D8AF" w:rsidR="00FF7B70" w:rsidRPr="00240E0A" w:rsidRDefault="00FF7B70" w:rsidP="00FF7B70">
            <w:r w:rsidRPr="00AA341D">
              <w:rPr>
                <w:b/>
                <w:bCs/>
              </w:rPr>
              <w:t>Date</w:t>
            </w:r>
            <w:r w:rsidRPr="00AA341D">
              <w:t> </w:t>
            </w:r>
          </w:p>
        </w:tc>
      </w:tr>
      <w:tr w:rsidR="00FF7B70" w:rsidRPr="00240E0A" w14:paraId="63C48D53"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5B76F" w14:textId="36D942D0" w:rsidR="00FF7B70" w:rsidRPr="00CA07F1" w:rsidRDefault="00FF7B70" w:rsidP="00FF7B70">
            <w:pPr>
              <w:rPr>
                <w:highlight w:val="yellow"/>
              </w:rPr>
            </w:pPr>
            <w:r w:rsidRPr="00AA341D">
              <w:t>Publication of Contract Notice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AAFD4F" w14:textId="3612F082" w:rsidR="00FF7B70" w:rsidRPr="00CA07F1" w:rsidRDefault="00FF7B70" w:rsidP="00FF7B70">
            <w:pPr>
              <w:rPr>
                <w:highlight w:val="yellow"/>
              </w:rPr>
            </w:pPr>
            <w:r w:rsidRPr="00AA341D">
              <w:t>2 September 2024</w:t>
            </w:r>
          </w:p>
        </w:tc>
      </w:tr>
      <w:tr w:rsidR="00FF7B70" w:rsidRPr="00240E0A" w14:paraId="4C1EFA3E"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E89E3" w14:textId="3E759D26" w:rsidR="00FF7B70" w:rsidRPr="00CA07F1" w:rsidRDefault="00FF7B70" w:rsidP="00FF7B70">
            <w:pPr>
              <w:rPr>
                <w:highlight w:val="yellow"/>
              </w:rPr>
            </w:pPr>
            <w:r w:rsidRPr="00AA341D">
              <w:t>Last date for receipt of clarification questions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C900C" w14:textId="3094F458" w:rsidR="00FF7B70" w:rsidRPr="00CA07F1" w:rsidRDefault="00FF7B70" w:rsidP="00FF7B70">
            <w:pPr>
              <w:rPr>
                <w:highlight w:val="yellow"/>
              </w:rPr>
            </w:pPr>
            <w:r w:rsidRPr="00AA341D">
              <w:t> 16 September 2024</w:t>
            </w:r>
          </w:p>
        </w:tc>
      </w:tr>
      <w:tr w:rsidR="00FF7B70" w:rsidRPr="00240E0A" w14:paraId="0541CD8D"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30D37" w14:textId="7729113C" w:rsidR="00FF7B70" w:rsidRPr="00CA07F1" w:rsidRDefault="00FF7B70" w:rsidP="00FF7B70">
            <w:pPr>
              <w:rPr>
                <w:highlight w:val="yellow"/>
              </w:rPr>
            </w:pPr>
            <w:r w:rsidRPr="00AA341D">
              <w:rPr>
                <w:b/>
                <w:bCs/>
              </w:rPr>
              <w:t>Final submission date for bids</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ED803" w14:textId="43D48468" w:rsidR="00FF7B70" w:rsidRPr="00CA07F1" w:rsidRDefault="00FF7B70" w:rsidP="00FF7B70">
            <w:pPr>
              <w:rPr>
                <w:highlight w:val="yellow"/>
              </w:rPr>
            </w:pPr>
            <w:r w:rsidRPr="00AA341D">
              <w:t> </w:t>
            </w:r>
            <w:r w:rsidRPr="00AA341D">
              <w:rPr>
                <w:b/>
                <w:bCs/>
              </w:rPr>
              <w:t>23 September 2024</w:t>
            </w:r>
          </w:p>
        </w:tc>
      </w:tr>
      <w:tr w:rsidR="00FF7B70" w:rsidRPr="00240E0A" w14:paraId="45C20B91"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774143" w14:textId="4D62BD8A" w:rsidR="00FF7B70" w:rsidRPr="00CA07F1" w:rsidRDefault="00FF7B70" w:rsidP="00FF7B70">
            <w:pPr>
              <w:rPr>
                <w:highlight w:val="yellow"/>
              </w:rPr>
            </w:pPr>
            <w:r w:rsidRPr="00AA341D">
              <w:t>Evaluation of bids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F732B" w14:textId="1E4831CD" w:rsidR="00FF7B70" w:rsidRPr="00CA07F1" w:rsidRDefault="00FF7B70" w:rsidP="00FF7B70">
            <w:pPr>
              <w:rPr>
                <w:highlight w:val="yellow"/>
              </w:rPr>
            </w:pPr>
            <w:r w:rsidRPr="00AA341D">
              <w:t> w/c 23 September 2024</w:t>
            </w:r>
          </w:p>
        </w:tc>
      </w:tr>
      <w:tr w:rsidR="00FF7B70" w:rsidRPr="00240E0A" w14:paraId="6138F540"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29670" w14:textId="0E780B29" w:rsidR="00FF7B70" w:rsidRPr="00CA07F1" w:rsidRDefault="00FF7B70" w:rsidP="00FF7B70">
            <w:pPr>
              <w:rPr>
                <w:highlight w:val="yellow"/>
              </w:rPr>
            </w:pPr>
            <w:r w:rsidRPr="00AA341D">
              <w:t>Post-tender negotiation/clarification and or presentation if required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21B95" w14:textId="6C917E22" w:rsidR="00FF7B70" w:rsidRPr="00CA07F1" w:rsidRDefault="00FF7B70" w:rsidP="00FF7B70">
            <w:pPr>
              <w:rPr>
                <w:highlight w:val="yellow"/>
              </w:rPr>
            </w:pPr>
            <w:r w:rsidRPr="00AA341D">
              <w:t> w/e 27 September 2024</w:t>
            </w:r>
          </w:p>
        </w:tc>
      </w:tr>
      <w:tr w:rsidR="00FF7B70" w:rsidRPr="00240E0A" w14:paraId="0E9FA790"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57516" w14:textId="4705E7AF" w:rsidR="00FF7B70" w:rsidRPr="00CA07F1" w:rsidRDefault="00FF7B70" w:rsidP="00FF7B70">
            <w:pPr>
              <w:rPr>
                <w:highlight w:val="yellow"/>
              </w:rPr>
            </w:pPr>
            <w:r w:rsidRPr="00AA341D">
              <w:t>Successful Bidder Notified &amp; Contract award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09A8DA" w14:textId="3B7F2F00" w:rsidR="00FF7B70" w:rsidRPr="00CA07F1" w:rsidRDefault="00FF7B70" w:rsidP="00FF7B70">
            <w:pPr>
              <w:rPr>
                <w:highlight w:val="yellow"/>
              </w:rPr>
            </w:pPr>
            <w:r w:rsidRPr="00AA341D">
              <w:t> w/c 30 September 2024</w:t>
            </w:r>
          </w:p>
        </w:tc>
      </w:tr>
      <w:tr w:rsidR="00FF7B70" w:rsidRPr="00240E0A" w14:paraId="6DB25672"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BF63D" w14:textId="063D9307" w:rsidR="00FF7B70" w:rsidRPr="00CA07F1" w:rsidRDefault="00FF7B70" w:rsidP="00FF7B70">
            <w:pPr>
              <w:rPr>
                <w:highlight w:val="yellow"/>
              </w:rPr>
            </w:pPr>
            <w:r w:rsidRPr="00AA341D">
              <w:t>Unsuccessful bidders notified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523B1C" w14:textId="04CA4134" w:rsidR="00FF7B70" w:rsidRPr="00CA07F1" w:rsidRDefault="00FF7B70" w:rsidP="00FF7B70">
            <w:pPr>
              <w:rPr>
                <w:highlight w:val="yellow"/>
              </w:rPr>
            </w:pPr>
            <w:r w:rsidRPr="00AA341D">
              <w:t xml:space="preserve"> w/e 4 October 2024 </w:t>
            </w:r>
          </w:p>
        </w:tc>
      </w:tr>
      <w:tr w:rsidR="00FF7B70" w:rsidRPr="00240E0A" w14:paraId="2AEBFEF4" w14:textId="77777777" w:rsidTr="00FF7B70">
        <w:trPr>
          <w:trHeight w:val="300"/>
        </w:trPr>
        <w:tc>
          <w:tcPr>
            <w:tcW w:w="55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AB32DF" w14:textId="11E5187A" w:rsidR="00FF7B70" w:rsidRPr="00CA07F1" w:rsidRDefault="00FF7B70" w:rsidP="00FF7B70">
            <w:pPr>
              <w:rPr>
                <w:highlight w:val="yellow"/>
              </w:rPr>
            </w:pPr>
            <w:r w:rsidRPr="00AA341D">
              <w:rPr>
                <w:b/>
                <w:bCs/>
              </w:rPr>
              <w:t>Start of project</w:t>
            </w:r>
            <w:r w:rsidRPr="00AA341D">
              <w:t> </w:t>
            </w:r>
          </w:p>
        </w:tc>
        <w:tc>
          <w:tcPr>
            <w:tcW w:w="3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CB8CF8" w14:textId="29E40124" w:rsidR="00FF7B70" w:rsidRPr="00CA07F1" w:rsidRDefault="00FF7B70" w:rsidP="00FF7B70">
            <w:pPr>
              <w:rPr>
                <w:b/>
                <w:bCs/>
                <w:highlight w:val="yellow"/>
              </w:rPr>
            </w:pPr>
            <w:r w:rsidRPr="00AA341D">
              <w:t> </w:t>
            </w:r>
            <w:r w:rsidRPr="00AA341D">
              <w:rPr>
                <w:b/>
                <w:bCs/>
              </w:rPr>
              <w:t>07 October 2024</w:t>
            </w:r>
          </w:p>
        </w:tc>
      </w:tr>
    </w:tbl>
    <w:p w14:paraId="538FCD8A" w14:textId="77777777" w:rsidR="004A500C" w:rsidRDefault="004A500C" w:rsidP="00A12981"/>
    <w:sectPr w:rsidR="004A500C"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670CC502" w:rsidR="000F3A21" w:rsidRDefault="000F3A21">
    <w:pPr>
      <w:pStyle w:val="Header"/>
    </w:pPr>
    <w:r>
      <w:tab/>
    </w:r>
    <w:r>
      <w:tab/>
    </w:r>
    <w:r w:rsidR="00CA07F1">
      <w:t>September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553F1"/>
    <w:multiLevelType w:val="hybridMultilevel"/>
    <w:tmpl w:val="6136BDB8"/>
    <w:lvl w:ilvl="0" w:tplc="4A809B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6E3396"/>
    <w:multiLevelType w:val="hybridMultilevel"/>
    <w:tmpl w:val="09B0E2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7428F7"/>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4F59B3"/>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BF0430"/>
    <w:multiLevelType w:val="hybridMultilevel"/>
    <w:tmpl w:val="B9403D88"/>
    <w:lvl w:ilvl="0" w:tplc="D876B5EA">
      <w:start w:val="1"/>
      <w:numFmt w:val="bullet"/>
      <w:lvlText w:val=""/>
      <w:lvlJc w:val="left"/>
      <w:pPr>
        <w:ind w:left="1440" w:hanging="360"/>
      </w:pPr>
      <w:rPr>
        <w:rFonts w:ascii="Symbol" w:hAnsi="Symbol"/>
      </w:rPr>
    </w:lvl>
    <w:lvl w:ilvl="1" w:tplc="4830D990">
      <w:start w:val="1"/>
      <w:numFmt w:val="bullet"/>
      <w:lvlText w:val=""/>
      <w:lvlJc w:val="left"/>
      <w:pPr>
        <w:ind w:left="1440" w:hanging="360"/>
      </w:pPr>
      <w:rPr>
        <w:rFonts w:ascii="Symbol" w:hAnsi="Symbol"/>
      </w:rPr>
    </w:lvl>
    <w:lvl w:ilvl="2" w:tplc="F29265C0">
      <w:start w:val="1"/>
      <w:numFmt w:val="bullet"/>
      <w:lvlText w:val=""/>
      <w:lvlJc w:val="left"/>
      <w:pPr>
        <w:ind w:left="1440" w:hanging="360"/>
      </w:pPr>
      <w:rPr>
        <w:rFonts w:ascii="Symbol" w:hAnsi="Symbol"/>
      </w:rPr>
    </w:lvl>
    <w:lvl w:ilvl="3" w:tplc="14DA6ACA">
      <w:start w:val="1"/>
      <w:numFmt w:val="bullet"/>
      <w:lvlText w:val=""/>
      <w:lvlJc w:val="left"/>
      <w:pPr>
        <w:ind w:left="1440" w:hanging="360"/>
      </w:pPr>
      <w:rPr>
        <w:rFonts w:ascii="Symbol" w:hAnsi="Symbol"/>
      </w:rPr>
    </w:lvl>
    <w:lvl w:ilvl="4" w:tplc="51DCF048">
      <w:start w:val="1"/>
      <w:numFmt w:val="bullet"/>
      <w:lvlText w:val=""/>
      <w:lvlJc w:val="left"/>
      <w:pPr>
        <w:ind w:left="1440" w:hanging="360"/>
      </w:pPr>
      <w:rPr>
        <w:rFonts w:ascii="Symbol" w:hAnsi="Symbol"/>
      </w:rPr>
    </w:lvl>
    <w:lvl w:ilvl="5" w:tplc="8BF81020">
      <w:start w:val="1"/>
      <w:numFmt w:val="bullet"/>
      <w:lvlText w:val=""/>
      <w:lvlJc w:val="left"/>
      <w:pPr>
        <w:ind w:left="1440" w:hanging="360"/>
      </w:pPr>
      <w:rPr>
        <w:rFonts w:ascii="Symbol" w:hAnsi="Symbol"/>
      </w:rPr>
    </w:lvl>
    <w:lvl w:ilvl="6" w:tplc="228A5BDE">
      <w:start w:val="1"/>
      <w:numFmt w:val="bullet"/>
      <w:lvlText w:val=""/>
      <w:lvlJc w:val="left"/>
      <w:pPr>
        <w:ind w:left="1440" w:hanging="360"/>
      </w:pPr>
      <w:rPr>
        <w:rFonts w:ascii="Symbol" w:hAnsi="Symbol"/>
      </w:rPr>
    </w:lvl>
    <w:lvl w:ilvl="7" w:tplc="A6908C96">
      <w:start w:val="1"/>
      <w:numFmt w:val="bullet"/>
      <w:lvlText w:val=""/>
      <w:lvlJc w:val="left"/>
      <w:pPr>
        <w:ind w:left="1440" w:hanging="360"/>
      </w:pPr>
      <w:rPr>
        <w:rFonts w:ascii="Symbol" w:hAnsi="Symbol"/>
      </w:rPr>
    </w:lvl>
    <w:lvl w:ilvl="8" w:tplc="F846495A">
      <w:start w:val="1"/>
      <w:numFmt w:val="bullet"/>
      <w:lvlText w:val=""/>
      <w:lvlJc w:val="left"/>
      <w:pPr>
        <w:ind w:left="1440" w:hanging="360"/>
      </w:pPr>
      <w:rPr>
        <w:rFonts w:ascii="Symbol" w:hAnsi="Symbol"/>
      </w:rPr>
    </w:lvl>
  </w:abstractNum>
  <w:abstractNum w:abstractNumId="11"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8B4275"/>
    <w:multiLevelType w:val="hybridMultilevel"/>
    <w:tmpl w:val="37587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2903DC"/>
    <w:multiLevelType w:val="hybridMultilevel"/>
    <w:tmpl w:val="3F4471D0"/>
    <w:lvl w:ilvl="0" w:tplc="EA4C221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D41653"/>
    <w:multiLevelType w:val="hybridMultilevel"/>
    <w:tmpl w:val="5ABE81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DD41F4"/>
    <w:multiLevelType w:val="hybridMultilevel"/>
    <w:tmpl w:val="5C2673E6"/>
    <w:lvl w:ilvl="0" w:tplc="9B7C4D0C">
      <w:start w:val="1"/>
      <w:numFmt w:val="bullet"/>
      <w:lvlText w:val="·"/>
      <w:lvlJc w:val="left"/>
      <w:pPr>
        <w:ind w:left="720" w:hanging="360"/>
      </w:pPr>
      <w:rPr>
        <w:rFonts w:ascii="Symbol" w:hAnsi="Symbol" w:hint="default"/>
      </w:rPr>
    </w:lvl>
    <w:lvl w:ilvl="1" w:tplc="5CF82718">
      <w:start w:val="1"/>
      <w:numFmt w:val="bullet"/>
      <w:lvlText w:val="o"/>
      <w:lvlJc w:val="left"/>
      <w:pPr>
        <w:ind w:left="1440" w:hanging="360"/>
      </w:pPr>
      <w:rPr>
        <w:rFonts w:ascii="Courier New" w:hAnsi="Courier New" w:hint="default"/>
      </w:rPr>
    </w:lvl>
    <w:lvl w:ilvl="2" w:tplc="06E61448">
      <w:start w:val="1"/>
      <w:numFmt w:val="bullet"/>
      <w:lvlText w:val=""/>
      <w:lvlJc w:val="left"/>
      <w:pPr>
        <w:ind w:left="2160" w:hanging="360"/>
      </w:pPr>
      <w:rPr>
        <w:rFonts w:ascii="Wingdings" w:hAnsi="Wingdings" w:hint="default"/>
      </w:rPr>
    </w:lvl>
    <w:lvl w:ilvl="3" w:tplc="6C5EC744">
      <w:start w:val="1"/>
      <w:numFmt w:val="bullet"/>
      <w:lvlText w:val=""/>
      <w:lvlJc w:val="left"/>
      <w:pPr>
        <w:ind w:left="2880" w:hanging="360"/>
      </w:pPr>
      <w:rPr>
        <w:rFonts w:ascii="Symbol" w:hAnsi="Symbol" w:hint="default"/>
      </w:rPr>
    </w:lvl>
    <w:lvl w:ilvl="4" w:tplc="0CBCE9AA">
      <w:start w:val="1"/>
      <w:numFmt w:val="bullet"/>
      <w:lvlText w:val="o"/>
      <w:lvlJc w:val="left"/>
      <w:pPr>
        <w:ind w:left="3600" w:hanging="360"/>
      </w:pPr>
      <w:rPr>
        <w:rFonts w:ascii="Courier New" w:hAnsi="Courier New" w:hint="default"/>
      </w:rPr>
    </w:lvl>
    <w:lvl w:ilvl="5" w:tplc="DD688FF0">
      <w:start w:val="1"/>
      <w:numFmt w:val="bullet"/>
      <w:lvlText w:val=""/>
      <w:lvlJc w:val="left"/>
      <w:pPr>
        <w:ind w:left="4320" w:hanging="360"/>
      </w:pPr>
      <w:rPr>
        <w:rFonts w:ascii="Wingdings" w:hAnsi="Wingdings" w:hint="default"/>
      </w:rPr>
    </w:lvl>
    <w:lvl w:ilvl="6" w:tplc="52109344">
      <w:start w:val="1"/>
      <w:numFmt w:val="bullet"/>
      <w:lvlText w:val=""/>
      <w:lvlJc w:val="left"/>
      <w:pPr>
        <w:ind w:left="5040" w:hanging="360"/>
      </w:pPr>
      <w:rPr>
        <w:rFonts w:ascii="Symbol" w:hAnsi="Symbol" w:hint="default"/>
      </w:rPr>
    </w:lvl>
    <w:lvl w:ilvl="7" w:tplc="1C8C9B60">
      <w:start w:val="1"/>
      <w:numFmt w:val="bullet"/>
      <w:lvlText w:val="o"/>
      <w:lvlJc w:val="left"/>
      <w:pPr>
        <w:ind w:left="5760" w:hanging="360"/>
      </w:pPr>
      <w:rPr>
        <w:rFonts w:ascii="Courier New" w:hAnsi="Courier New" w:hint="default"/>
      </w:rPr>
    </w:lvl>
    <w:lvl w:ilvl="8" w:tplc="5388D8B8">
      <w:start w:val="1"/>
      <w:numFmt w:val="bullet"/>
      <w:lvlText w:val=""/>
      <w:lvlJc w:val="left"/>
      <w:pPr>
        <w:ind w:left="6480" w:hanging="360"/>
      </w:pPr>
      <w:rPr>
        <w:rFonts w:ascii="Wingdings" w:hAnsi="Wingdings" w:hint="default"/>
      </w:rPr>
    </w:lvl>
  </w:abstractNum>
  <w:abstractNum w:abstractNumId="3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80D2E1C"/>
    <w:multiLevelType w:val="hybridMultilevel"/>
    <w:tmpl w:val="04FC9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EB4C00"/>
    <w:multiLevelType w:val="hybridMultilevel"/>
    <w:tmpl w:val="7794CD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D4DB9A"/>
    <w:multiLevelType w:val="hybridMultilevel"/>
    <w:tmpl w:val="34DC280E"/>
    <w:lvl w:ilvl="0" w:tplc="28CEDDC2">
      <w:start w:val="1"/>
      <w:numFmt w:val="bullet"/>
      <w:lvlText w:val="·"/>
      <w:lvlJc w:val="left"/>
      <w:pPr>
        <w:ind w:left="720" w:hanging="360"/>
      </w:pPr>
      <w:rPr>
        <w:rFonts w:ascii="Symbol" w:hAnsi="Symbol" w:hint="default"/>
      </w:rPr>
    </w:lvl>
    <w:lvl w:ilvl="1" w:tplc="EC38AC08">
      <w:start w:val="1"/>
      <w:numFmt w:val="bullet"/>
      <w:lvlText w:val="o"/>
      <w:lvlJc w:val="left"/>
      <w:pPr>
        <w:ind w:left="1440" w:hanging="360"/>
      </w:pPr>
      <w:rPr>
        <w:rFonts w:ascii="Courier New" w:hAnsi="Courier New" w:hint="default"/>
      </w:rPr>
    </w:lvl>
    <w:lvl w:ilvl="2" w:tplc="2D22CAE2">
      <w:start w:val="1"/>
      <w:numFmt w:val="bullet"/>
      <w:lvlText w:val=""/>
      <w:lvlJc w:val="left"/>
      <w:pPr>
        <w:ind w:left="2160" w:hanging="360"/>
      </w:pPr>
      <w:rPr>
        <w:rFonts w:ascii="Wingdings" w:hAnsi="Wingdings" w:hint="default"/>
      </w:rPr>
    </w:lvl>
    <w:lvl w:ilvl="3" w:tplc="F6DA9BBC">
      <w:start w:val="1"/>
      <w:numFmt w:val="bullet"/>
      <w:lvlText w:val=""/>
      <w:lvlJc w:val="left"/>
      <w:pPr>
        <w:ind w:left="2880" w:hanging="360"/>
      </w:pPr>
      <w:rPr>
        <w:rFonts w:ascii="Symbol" w:hAnsi="Symbol" w:hint="default"/>
      </w:rPr>
    </w:lvl>
    <w:lvl w:ilvl="4" w:tplc="29BA2540">
      <w:start w:val="1"/>
      <w:numFmt w:val="bullet"/>
      <w:lvlText w:val="o"/>
      <w:lvlJc w:val="left"/>
      <w:pPr>
        <w:ind w:left="3600" w:hanging="360"/>
      </w:pPr>
      <w:rPr>
        <w:rFonts w:ascii="Courier New" w:hAnsi="Courier New" w:hint="default"/>
      </w:rPr>
    </w:lvl>
    <w:lvl w:ilvl="5" w:tplc="5B227D5C">
      <w:start w:val="1"/>
      <w:numFmt w:val="bullet"/>
      <w:lvlText w:val=""/>
      <w:lvlJc w:val="left"/>
      <w:pPr>
        <w:ind w:left="4320" w:hanging="360"/>
      </w:pPr>
      <w:rPr>
        <w:rFonts w:ascii="Wingdings" w:hAnsi="Wingdings" w:hint="default"/>
      </w:rPr>
    </w:lvl>
    <w:lvl w:ilvl="6" w:tplc="94E24D32">
      <w:start w:val="1"/>
      <w:numFmt w:val="bullet"/>
      <w:lvlText w:val=""/>
      <w:lvlJc w:val="left"/>
      <w:pPr>
        <w:ind w:left="5040" w:hanging="360"/>
      </w:pPr>
      <w:rPr>
        <w:rFonts w:ascii="Symbol" w:hAnsi="Symbol" w:hint="default"/>
      </w:rPr>
    </w:lvl>
    <w:lvl w:ilvl="7" w:tplc="E912E2FE">
      <w:start w:val="1"/>
      <w:numFmt w:val="bullet"/>
      <w:lvlText w:val="o"/>
      <w:lvlJc w:val="left"/>
      <w:pPr>
        <w:ind w:left="5760" w:hanging="360"/>
      </w:pPr>
      <w:rPr>
        <w:rFonts w:ascii="Courier New" w:hAnsi="Courier New" w:hint="default"/>
      </w:rPr>
    </w:lvl>
    <w:lvl w:ilvl="8" w:tplc="A9268E42">
      <w:start w:val="1"/>
      <w:numFmt w:val="bullet"/>
      <w:lvlText w:val=""/>
      <w:lvlJc w:val="left"/>
      <w:pPr>
        <w:ind w:left="6480" w:hanging="360"/>
      </w:pPr>
      <w:rPr>
        <w:rFonts w:ascii="Wingdings" w:hAnsi="Wingdings" w:hint="default"/>
      </w:rPr>
    </w:lvl>
  </w:abstractNum>
  <w:abstractNum w:abstractNumId="3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F39476"/>
    <w:multiLevelType w:val="hybridMultilevel"/>
    <w:tmpl w:val="1450AC54"/>
    <w:lvl w:ilvl="0" w:tplc="B1C8D010">
      <w:start w:val="1"/>
      <w:numFmt w:val="bullet"/>
      <w:lvlText w:val="·"/>
      <w:lvlJc w:val="left"/>
      <w:pPr>
        <w:ind w:left="720" w:hanging="360"/>
      </w:pPr>
      <w:rPr>
        <w:rFonts w:ascii="Symbol" w:hAnsi="Symbol" w:hint="default"/>
      </w:rPr>
    </w:lvl>
    <w:lvl w:ilvl="1" w:tplc="763416B4">
      <w:start w:val="1"/>
      <w:numFmt w:val="bullet"/>
      <w:lvlText w:val="o"/>
      <w:lvlJc w:val="left"/>
      <w:pPr>
        <w:ind w:left="1440" w:hanging="360"/>
      </w:pPr>
      <w:rPr>
        <w:rFonts w:ascii="Courier New" w:hAnsi="Courier New" w:hint="default"/>
      </w:rPr>
    </w:lvl>
    <w:lvl w:ilvl="2" w:tplc="537AC6D8">
      <w:start w:val="1"/>
      <w:numFmt w:val="bullet"/>
      <w:lvlText w:val=""/>
      <w:lvlJc w:val="left"/>
      <w:pPr>
        <w:ind w:left="2160" w:hanging="360"/>
      </w:pPr>
      <w:rPr>
        <w:rFonts w:ascii="Wingdings" w:hAnsi="Wingdings" w:hint="default"/>
      </w:rPr>
    </w:lvl>
    <w:lvl w:ilvl="3" w:tplc="F18C48B0">
      <w:start w:val="1"/>
      <w:numFmt w:val="bullet"/>
      <w:lvlText w:val=""/>
      <w:lvlJc w:val="left"/>
      <w:pPr>
        <w:ind w:left="2880" w:hanging="360"/>
      </w:pPr>
      <w:rPr>
        <w:rFonts w:ascii="Symbol" w:hAnsi="Symbol" w:hint="default"/>
      </w:rPr>
    </w:lvl>
    <w:lvl w:ilvl="4" w:tplc="FF843226">
      <w:start w:val="1"/>
      <w:numFmt w:val="bullet"/>
      <w:lvlText w:val="o"/>
      <w:lvlJc w:val="left"/>
      <w:pPr>
        <w:ind w:left="3600" w:hanging="360"/>
      </w:pPr>
      <w:rPr>
        <w:rFonts w:ascii="Courier New" w:hAnsi="Courier New" w:hint="default"/>
      </w:rPr>
    </w:lvl>
    <w:lvl w:ilvl="5" w:tplc="3ABA6B86">
      <w:start w:val="1"/>
      <w:numFmt w:val="bullet"/>
      <w:lvlText w:val=""/>
      <w:lvlJc w:val="left"/>
      <w:pPr>
        <w:ind w:left="4320" w:hanging="360"/>
      </w:pPr>
      <w:rPr>
        <w:rFonts w:ascii="Wingdings" w:hAnsi="Wingdings" w:hint="default"/>
      </w:rPr>
    </w:lvl>
    <w:lvl w:ilvl="6" w:tplc="8A82367C">
      <w:start w:val="1"/>
      <w:numFmt w:val="bullet"/>
      <w:lvlText w:val=""/>
      <w:lvlJc w:val="left"/>
      <w:pPr>
        <w:ind w:left="5040" w:hanging="360"/>
      </w:pPr>
      <w:rPr>
        <w:rFonts w:ascii="Symbol" w:hAnsi="Symbol" w:hint="default"/>
      </w:rPr>
    </w:lvl>
    <w:lvl w:ilvl="7" w:tplc="BC522E6A">
      <w:start w:val="1"/>
      <w:numFmt w:val="bullet"/>
      <w:lvlText w:val="o"/>
      <w:lvlJc w:val="left"/>
      <w:pPr>
        <w:ind w:left="5760" w:hanging="360"/>
      </w:pPr>
      <w:rPr>
        <w:rFonts w:ascii="Courier New" w:hAnsi="Courier New" w:hint="default"/>
      </w:rPr>
    </w:lvl>
    <w:lvl w:ilvl="8" w:tplc="F1260944">
      <w:start w:val="1"/>
      <w:numFmt w:val="bullet"/>
      <w:lvlText w:val=""/>
      <w:lvlJc w:val="left"/>
      <w:pPr>
        <w:ind w:left="6480" w:hanging="360"/>
      </w:pPr>
      <w:rPr>
        <w:rFonts w:ascii="Wingdings" w:hAnsi="Wingdings" w:hint="default"/>
      </w:rPr>
    </w:lvl>
  </w:abstractNum>
  <w:abstractNum w:abstractNumId="4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8D599F"/>
    <w:multiLevelType w:val="hybridMultilevel"/>
    <w:tmpl w:val="04FC9C0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884204">
    <w:abstractNumId w:val="38"/>
  </w:num>
  <w:num w:numId="2" w16cid:durableId="1755472025">
    <w:abstractNumId w:val="32"/>
  </w:num>
  <w:num w:numId="3" w16cid:durableId="531966009">
    <w:abstractNumId w:val="43"/>
  </w:num>
  <w:num w:numId="4" w16cid:durableId="1514415425">
    <w:abstractNumId w:val="15"/>
  </w:num>
  <w:num w:numId="5" w16cid:durableId="2093701335">
    <w:abstractNumId w:val="22"/>
  </w:num>
  <w:num w:numId="6" w16cid:durableId="805850937">
    <w:abstractNumId w:val="26"/>
  </w:num>
  <w:num w:numId="7" w16cid:durableId="1551189067">
    <w:abstractNumId w:val="40"/>
  </w:num>
  <w:num w:numId="8" w16cid:durableId="721365469">
    <w:abstractNumId w:val="25"/>
  </w:num>
  <w:num w:numId="9" w16cid:durableId="1768189057">
    <w:abstractNumId w:val="31"/>
  </w:num>
  <w:num w:numId="10" w16cid:durableId="212161326">
    <w:abstractNumId w:val="14"/>
  </w:num>
  <w:num w:numId="11" w16cid:durableId="747580475">
    <w:abstractNumId w:val="1"/>
  </w:num>
  <w:num w:numId="12" w16cid:durableId="1983535815">
    <w:abstractNumId w:val="16"/>
  </w:num>
  <w:num w:numId="13" w16cid:durableId="1512061146">
    <w:abstractNumId w:val="44"/>
  </w:num>
  <w:num w:numId="14" w16cid:durableId="1799909094">
    <w:abstractNumId w:val="44"/>
    <w:lvlOverride w:ilvl="0">
      <w:startOverride w:val="1"/>
    </w:lvlOverride>
  </w:num>
  <w:num w:numId="15" w16cid:durableId="497502097">
    <w:abstractNumId w:val="13"/>
  </w:num>
  <w:num w:numId="16" w16cid:durableId="1766416152">
    <w:abstractNumId w:val="33"/>
  </w:num>
  <w:num w:numId="17" w16cid:durableId="889195170">
    <w:abstractNumId w:val="42"/>
  </w:num>
  <w:num w:numId="18" w16cid:durableId="1230187690">
    <w:abstractNumId w:val="17"/>
  </w:num>
  <w:num w:numId="19" w16cid:durableId="87310916">
    <w:abstractNumId w:val="46"/>
  </w:num>
  <w:num w:numId="20" w16cid:durableId="458233210">
    <w:abstractNumId w:val="28"/>
  </w:num>
  <w:num w:numId="21" w16cid:durableId="944046389">
    <w:abstractNumId w:val="30"/>
  </w:num>
  <w:num w:numId="22" w16cid:durableId="1351177179">
    <w:abstractNumId w:val="8"/>
  </w:num>
  <w:num w:numId="23" w16cid:durableId="328756828">
    <w:abstractNumId w:val="2"/>
  </w:num>
  <w:num w:numId="24" w16cid:durableId="1320037269">
    <w:abstractNumId w:val="6"/>
  </w:num>
  <w:num w:numId="25" w16cid:durableId="1362633156">
    <w:abstractNumId w:val="2"/>
    <w:lvlOverride w:ilvl="0">
      <w:startOverride w:val="1"/>
    </w:lvlOverride>
  </w:num>
  <w:num w:numId="26" w16cid:durableId="323356385">
    <w:abstractNumId w:val="11"/>
  </w:num>
  <w:num w:numId="27" w16cid:durableId="1781219627">
    <w:abstractNumId w:val="29"/>
  </w:num>
  <w:num w:numId="28" w16cid:durableId="2120831803">
    <w:abstractNumId w:val="45"/>
  </w:num>
  <w:num w:numId="29" w16cid:durableId="1837652589">
    <w:abstractNumId w:val="20"/>
  </w:num>
  <w:num w:numId="30" w16cid:durableId="2028362968">
    <w:abstractNumId w:val="39"/>
  </w:num>
  <w:num w:numId="31" w16cid:durableId="1230767729">
    <w:abstractNumId w:val="9"/>
  </w:num>
  <w:num w:numId="32" w16cid:durableId="1784307459">
    <w:abstractNumId w:val="21"/>
  </w:num>
  <w:num w:numId="33" w16cid:durableId="1209344301">
    <w:abstractNumId w:val="34"/>
  </w:num>
  <w:num w:numId="34" w16cid:durableId="584266075">
    <w:abstractNumId w:val="36"/>
  </w:num>
  <w:num w:numId="35" w16cid:durableId="347483319">
    <w:abstractNumId w:val="41"/>
  </w:num>
  <w:num w:numId="36" w16cid:durableId="299581535">
    <w:abstractNumId w:val="18"/>
  </w:num>
  <w:num w:numId="37" w16cid:durableId="1286426593">
    <w:abstractNumId w:val="24"/>
  </w:num>
  <w:num w:numId="38" w16cid:durableId="113134961">
    <w:abstractNumId w:val="0"/>
  </w:num>
  <w:num w:numId="39" w16cid:durableId="1616712819">
    <w:abstractNumId w:val="0"/>
  </w:num>
  <w:num w:numId="40" w16cid:durableId="986327658">
    <w:abstractNumId w:val="23"/>
  </w:num>
  <w:num w:numId="41" w16cid:durableId="1131947748">
    <w:abstractNumId w:val="37"/>
  </w:num>
  <w:num w:numId="42" w16cid:durableId="407194972">
    <w:abstractNumId w:val="47"/>
  </w:num>
  <w:num w:numId="43" w16cid:durableId="1882856996">
    <w:abstractNumId w:val="7"/>
  </w:num>
  <w:num w:numId="44" w16cid:durableId="1737707529">
    <w:abstractNumId w:val="27"/>
  </w:num>
  <w:num w:numId="45" w16cid:durableId="883754052">
    <w:abstractNumId w:val="35"/>
  </w:num>
  <w:num w:numId="46" w16cid:durableId="1911888818">
    <w:abstractNumId w:val="3"/>
  </w:num>
  <w:num w:numId="47" w16cid:durableId="1426881047">
    <w:abstractNumId w:val="12"/>
  </w:num>
  <w:num w:numId="48" w16cid:durableId="1449885300">
    <w:abstractNumId w:val="5"/>
  </w:num>
  <w:num w:numId="49" w16cid:durableId="1708948064">
    <w:abstractNumId w:val="19"/>
  </w:num>
  <w:num w:numId="50" w16cid:durableId="1120539236">
    <w:abstractNumId w:val="10"/>
  </w:num>
  <w:num w:numId="51" w16cid:durableId="197436763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3FF"/>
    <w:rsid w:val="00020721"/>
    <w:rsid w:val="00020C99"/>
    <w:rsid w:val="00021987"/>
    <w:rsid w:val="000375C9"/>
    <w:rsid w:val="0004301D"/>
    <w:rsid w:val="00043EB0"/>
    <w:rsid w:val="00062C3B"/>
    <w:rsid w:val="00076901"/>
    <w:rsid w:val="000803AA"/>
    <w:rsid w:val="00082F30"/>
    <w:rsid w:val="000830D3"/>
    <w:rsid w:val="000930A9"/>
    <w:rsid w:val="00097F15"/>
    <w:rsid w:val="000A3F12"/>
    <w:rsid w:val="000A4872"/>
    <w:rsid w:val="000A6DF4"/>
    <w:rsid w:val="000D273C"/>
    <w:rsid w:val="000E04FB"/>
    <w:rsid w:val="000E12A7"/>
    <w:rsid w:val="000E328E"/>
    <w:rsid w:val="000E3752"/>
    <w:rsid w:val="000E4F8F"/>
    <w:rsid w:val="000F31FE"/>
    <w:rsid w:val="000F3A21"/>
    <w:rsid w:val="00114E79"/>
    <w:rsid w:val="0012376A"/>
    <w:rsid w:val="0012522F"/>
    <w:rsid w:val="00132995"/>
    <w:rsid w:val="00132A01"/>
    <w:rsid w:val="001439FF"/>
    <w:rsid w:val="001475BD"/>
    <w:rsid w:val="00152047"/>
    <w:rsid w:val="00156650"/>
    <w:rsid w:val="001600FE"/>
    <w:rsid w:val="001718D0"/>
    <w:rsid w:val="001731D6"/>
    <w:rsid w:val="0017320B"/>
    <w:rsid w:val="00184ADA"/>
    <w:rsid w:val="001A73C7"/>
    <w:rsid w:val="001A7CB6"/>
    <w:rsid w:val="001B33A1"/>
    <w:rsid w:val="001B7FEC"/>
    <w:rsid w:val="001C0A5F"/>
    <w:rsid w:val="001D0A5B"/>
    <w:rsid w:val="001D7690"/>
    <w:rsid w:val="001F3380"/>
    <w:rsid w:val="0021100B"/>
    <w:rsid w:val="002136A8"/>
    <w:rsid w:val="00213A58"/>
    <w:rsid w:val="002169D4"/>
    <w:rsid w:val="002252C9"/>
    <w:rsid w:val="00231306"/>
    <w:rsid w:val="00235B02"/>
    <w:rsid w:val="00245F57"/>
    <w:rsid w:val="002540B8"/>
    <w:rsid w:val="00267464"/>
    <w:rsid w:val="00270950"/>
    <w:rsid w:val="00272A12"/>
    <w:rsid w:val="00281BE0"/>
    <w:rsid w:val="002B504E"/>
    <w:rsid w:val="002B7D81"/>
    <w:rsid w:val="002C1C2A"/>
    <w:rsid w:val="002C730C"/>
    <w:rsid w:val="002D297F"/>
    <w:rsid w:val="002D4BFC"/>
    <w:rsid w:val="002D6B27"/>
    <w:rsid w:val="002E1842"/>
    <w:rsid w:val="002E4E37"/>
    <w:rsid w:val="002F282A"/>
    <w:rsid w:val="00300EE7"/>
    <w:rsid w:val="00305484"/>
    <w:rsid w:val="00324110"/>
    <w:rsid w:val="00331C19"/>
    <w:rsid w:val="00336880"/>
    <w:rsid w:val="00347EE5"/>
    <w:rsid w:val="003530EB"/>
    <w:rsid w:val="00355605"/>
    <w:rsid w:val="00364F1E"/>
    <w:rsid w:val="0037719E"/>
    <w:rsid w:val="003945BB"/>
    <w:rsid w:val="00396B7D"/>
    <w:rsid w:val="003A0B41"/>
    <w:rsid w:val="003B00CA"/>
    <w:rsid w:val="003B20C8"/>
    <w:rsid w:val="003B5C34"/>
    <w:rsid w:val="003E73D8"/>
    <w:rsid w:val="003F3151"/>
    <w:rsid w:val="00423BB4"/>
    <w:rsid w:val="00444BDA"/>
    <w:rsid w:val="004509E1"/>
    <w:rsid w:val="00453D32"/>
    <w:rsid w:val="00463ABC"/>
    <w:rsid w:val="00471C8C"/>
    <w:rsid w:val="00476FA2"/>
    <w:rsid w:val="00493313"/>
    <w:rsid w:val="00493EB5"/>
    <w:rsid w:val="004A4374"/>
    <w:rsid w:val="004A500C"/>
    <w:rsid w:val="004A5F57"/>
    <w:rsid w:val="004A7CC5"/>
    <w:rsid w:val="004B7727"/>
    <w:rsid w:val="004D247B"/>
    <w:rsid w:val="004D7635"/>
    <w:rsid w:val="004E1C7D"/>
    <w:rsid w:val="004E372A"/>
    <w:rsid w:val="004F6A40"/>
    <w:rsid w:val="005045D4"/>
    <w:rsid w:val="00504D06"/>
    <w:rsid w:val="005110C0"/>
    <w:rsid w:val="00512476"/>
    <w:rsid w:val="00515BFE"/>
    <w:rsid w:val="005241B4"/>
    <w:rsid w:val="00535045"/>
    <w:rsid w:val="005353A8"/>
    <w:rsid w:val="005455F5"/>
    <w:rsid w:val="00547BBE"/>
    <w:rsid w:val="00552A59"/>
    <w:rsid w:val="00555900"/>
    <w:rsid w:val="00556DF1"/>
    <w:rsid w:val="00557190"/>
    <w:rsid w:val="00560D5D"/>
    <w:rsid w:val="00563CDF"/>
    <w:rsid w:val="00565A05"/>
    <w:rsid w:val="0057414B"/>
    <w:rsid w:val="005912E2"/>
    <w:rsid w:val="00591F70"/>
    <w:rsid w:val="00592C6A"/>
    <w:rsid w:val="00594603"/>
    <w:rsid w:val="00594A9A"/>
    <w:rsid w:val="005957ED"/>
    <w:rsid w:val="005A13B1"/>
    <w:rsid w:val="005A7922"/>
    <w:rsid w:val="005C2D73"/>
    <w:rsid w:val="005D7634"/>
    <w:rsid w:val="005E0879"/>
    <w:rsid w:val="005F5C88"/>
    <w:rsid w:val="005F668D"/>
    <w:rsid w:val="00606A50"/>
    <w:rsid w:val="00617ADC"/>
    <w:rsid w:val="006211CA"/>
    <w:rsid w:val="0062560E"/>
    <w:rsid w:val="00626FAB"/>
    <w:rsid w:val="0062736F"/>
    <w:rsid w:val="00631706"/>
    <w:rsid w:val="00645164"/>
    <w:rsid w:val="006456AF"/>
    <w:rsid w:val="00646598"/>
    <w:rsid w:val="0066292B"/>
    <w:rsid w:val="00665D29"/>
    <w:rsid w:val="00677117"/>
    <w:rsid w:val="006771D8"/>
    <w:rsid w:val="00681629"/>
    <w:rsid w:val="006822D1"/>
    <w:rsid w:val="00685F65"/>
    <w:rsid w:val="00696149"/>
    <w:rsid w:val="006A1C98"/>
    <w:rsid w:val="006A33D3"/>
    <w:rsid w:val="006A3D2E"/>
    <w:rsid w:val="006B11EB"/>
    <w:rsid w:val="006B2381"/>
    <w:rsid w:val="006B2BA3"/>
    <w:rsid w:val="006B5DFE"/>
    <w:rsid w:val="006B620D"/>
    <w:rsid w:val="006C4D15"/>
    <w:rsid w:val="006D0E2B"/>
    <w:rsid w:val="006D1D64"/>
    <w:rsid w:val="006D4F64"/>
    <w:rsid w:val="006D61EE"/>
    <w:rsid w:val="006E4875"/>
    <w:rsid w:val="006F3BC2"/>
    <w:rsid w:val="006F5745"/>
    <w:rsid w:val="00704FC8"/>
    <w:rsid w:val="0070504F"/>
    <w:rsid w:val="00705AEC"/>
    <w:rsid w:val="00706A3C"/>
    <w:rsid w:val="00714AE3"/>
    <w:rsid w:val="00725764"/>
    <w:rsid w:val="00731602"/>
    <w:rsid w:val="007352F8"/>
    <w:rsid w:val="007450CE"/>
    <w:rsid w:val="007536AC"/>
    <w:rsid w:val="00756EC4"/>
    <w:rsid w:val="00766B01"/>
    <w:rsid w:val="0077180D"/>
    <w:rsid w:val="007718D4"/>
    <w:rsid w:val="00775022"/>
    <w:rsid w:val="00787D41"/>
    <w:rsid w:val="007A1647"/>
    <w:rsid w:val="007A6AD9"/>
    <w:rsid w:val="007A6EB4"/>
    <w:rsid w:val="007B194F"/>
    <w:rsid w:val="007B5084"/>
    <w:rsid w:val="007C047B"/>
    <w:rsid w:val="007D03FF"/>
    <w:rsid w:val="007E3A79"/>
    <w:rsid w:val="007E3F36"/>
    <w:rsid w:val="00805369"/>
    <w:rsid w:val="00805D35"/>
    <w:rsid w:val="0081758C"/>
    <w:rsid w:val="00822C8E"/>
    <w:rsid w:val="0082453C"/>
    <w:rsid w:val="0082564E"/>
    <w:rsid w:val="008436C7"/>
    <w:rsid w:val="00844E4C"/>
    <w:rsid w:val="00854CA9"/>
    <w:rsid w:val="008573CC"/>
    <w:rsid w:val="008622D7"/>
    <w:rsid w:val="00866915"/>
    <w:rsid w:val="00886A1B"/>
    <w:rsid w:val="008924F1"/>
    <w:rsid w:val="00896180"/>
    <w:rsid w:val="008A733B"/>
    <w:rsid w:val="008C3F03"/>
    <w:rsid w:val="008D0D24"/>
    <w:rsid w:val="008D3F68"/>
    <w:rsid w:val="008D7238"/>
    <w:rsid w:val="008D7CB2"/>
    <w:rsid w:val="008E00A5"/>
    <w:rsid w:val="008F1AFF"/>
    <w:rsid w:val="00900F70"/>
    <w:rsid w:val="00921915"/>
    <w:rsid w:val="009275DF"/>
    <w:rsid w:val="00936C11"/>
    <w:rsid w:val="009477D9"/>
    <w:rsid w:val="00947F41"/>
    <w:rsid w:val="0095223C"/>
    <w:rsid w:val="0096033F"/>
    <w:rsid w:val="009713B8"/>
    <w:rsid w:val="00977C34"/>
    <w:rsid w:val="00983D4F"/>
    <w:rsid w:val="009846BE"/>
    <w:rsid w:val="009853C8"/>
    <w:rsid w:val="00995573"/>
    <w:rsid w:val="00997999"/>
    <w:rsid w:val="009A44CF"/>
    <w:rsid w:val="009A51C8"/>
    <w:rsid w:val="009C0A08"/>
    <w:rsid w:val="009C279C"/>
    <w:rsid w:val="009C7DB6"/>
    <w:rsid w:val="009D60EE"/>
    <w:rsid w:val="009F2C71"/>
    <w:rsid w:val="00A06E05"/>
    <w:rsid w:val="00A07608"/>
    <w:rsid w:val="00A12981"/>
    <w:rsid w:val="00A2301F"/>
    <w:rsid w:val="00A23A4C"/>
    <w:rsid w:val="00A254CD"/>
    <w:rsid w:val="00A25853"/>
    <w:rsid w:val="00A31398"/>
    <w:rsid w:val="00A36A8F"/>
    <w:rsid w:val="00A5285C"/>
    <w:rsid w:val="00A57682"/>
    <w:rsid w:val="00A6016E"/>
    <w:rsid w:val="00A6650A"/>
    <w:rsid w:val="00A94F73"/>
    <w:rsid w:val="00A97B9A"/>
    <w:rsid w:val="00AC2F14"/>
    <w:rsid w:val="00AC34D2"/>
    <w:rsid w:val="00AC39CD"/>
    <w:rsid w:val="00AC70EB"/>
    <w:rsid w:val="00AE4614"/>
    <w:rsid w:val="00AF2405"/>
    <w:rsid w:val="00AF26B2"/>
    <w:rsid w:val="00B036D9"/>
    <w:rsid w:val="00B16D90"/>
    <w:rsid w:val="00B22D7E"/>
    <w:rsid w:val="00B23C57"/>
    <w:rsid w:val="00B24C53"/>
    <w:rsid w:val="00B2516C"/>
    <w:rsid w:val="00B32D7E"/>
    <w:rsid w:val="00B4279B"/>
    <w:rsid w:val="00B45DDE"/>
    <w:rsid w:val="00B53E6F"/>
    <w:rsid w:val="00B55888"/>
    <w:rsid w:val="00B56BA0"/>
    <w:rsid w:val="00B72601"/>
    <w:rsid w:val="00B73797"/>
    <w:rsid w:val="00B8282E"/>
    <w:rsid w:val="00B8445D"/>
    <w:rsid w:val="00B9407B"/>
    <w:rsid w:val="00B94CB6"/>
    <w:rsid w:val="00BA2275"/>
    <w:rsid w:val="00BC1F30"/>
    <w:rsid w:val="00BC4497"/>
    <w:rsid w:val="00BD6138"/>
    <w:rsid w:val="00BE1812"/>
    <w:rsid w:val="00BE53D0"/>
    <w:rsid w:val="00C078B2"/>
    <w:rsid w:val="00C13907"/>
    <w:rsid w:val="00C16A64"/>
    <w:rsid w:val="00C17C81"/>
    <w:rsid w:val="00C361C9"/>
    <w:rsid w:val="00C54832"/>
    <w:rsid w:val="00C56A31"/>
    <w:rsid w:val="00C6217C"/>
    <w:rsid w:val="00C65D23"/>
    <w:rsid w:val="00C76D0D"/>
    <w:rsid w:val="00C8740E"/>
    <w:rsid w:val="00C912D0"/>
    <w:rsid w:val="00CA07F1"/>
    <w:rsid w:val="00CA2C5C"/>
    <w:rsid w:val="00CA701F"/>
    <w:rsid w:val="00CB11B5"/>
    <w:rsid w:val="00CD50A4"/>
    <w:rsid w:val="00CE48B2"/>
    <w:rsid w:val="00D05E6C"/>
    <w:rsid w:val="00D112F7"/>
    <w:rsid w:val="00D12A03"/>
    <w:rsid w:val="00D14AB0"/>
    <w:rsid w:val="00D16C45"/>
    <w:rsid w:val="00D2018E"/>
    <w:rsid w:val="00D214EC"/>
    <w:rsid w:val="00D21696"/>
    <w:rsid w:val="00D279ED"/>
    <w:rsid w:val="00D361A6"/>
    <w:rsid w:val="00D36FD1"/>
    <w:rsid w:val="00D55D82"/>
    <w:rsid w:val="00D75DCB"/>
    <w:rsid w:val="00D77A1C"/>
    <w:rsid w:val="00D77DC0"/>
    <w:rsid w:val="00D9533E"/>
    <w:rsid w:val="00DB7756"/>
    <w:rsid w:val="00DC2B5E"/>
    <w:rsid w:val="00DC5D21"/>
    <w:rsid w:val="00DD3D02"/>
    <w:rsid w:val="00DE72D6"/>
    <w:rsid w:val="00DF296B"/>
    <w:rsid w:val="00E02995"/>
    <w:rsid w:val="00E02B1A"/>
    <w:rsid w:val="00E1222D"/>
    <w:rsid w:val="00E16E42"/>
    <w:rsid w:val="00E2154F"/>
    <w:rsid w:val="00E23B14"/>
    <w:rsid w:val="00E35AAB"/>
    <w:rsid w:val="00E40440"/>
    <w:rsid w:val="00E41A68"/>
    <w:rsid w:val="00E43A18"/>
    <w:rsid w:val="00E50DA1"/>
    <w:rsid w:val="00E61E33"/>
    <w:rsid w:val="00E712C6"/>
    <w:rsid w:val="00E72700"/>
    <w:rsid w:val="00E74C7A"/>
    <w:rsid w:val="00E91A13"/>
    <w:rsid w:val="00EA5A43"/>
    <w:rsid w:val="00EB5D5F"/>
    <w:rsid w:val="00EC0CB6"/>
    <w:rsid w:val="00EC3942"/>
    <w:rsid w:val="00ED1FB2"/>
    <w:rsid w:val="00ED36FE"/>
    <w:rsid w:val="00EE0AB5"/>
    <w:rsid w:val="00EE5C66"/>
    <w:rsid w:val="00EE6A16"/>
    <w:rsid w:val="00EE6EE1"/>
    <w:rsid w:val="00EE7839"/>
    <w:rsid w:val="00EF2E73"/>
    <w:rsid w:val="00EF322B"/>
    <w:rsid w:val="00EF3A6D"/>
    <w:rsid w:val="00F01BB1"/>
    <w:rsid w:val="00F11D62"/>
    <w:rsid w:val="00F1327C"/>
    <w:rsid w:val="00F33BAE"/>
    <w:rsid w:val="00F4614F"/>
    <w:rsid w:val="00F46ADA"/>
    <w:rsid w:val="00F6388F"/>
    <w:rsid w:val="00F67817"/>
    <w:rsid w:val="00F7782F"/>
    <w:rsid w:val="00F8461C"/>
    <w:rsid w:val="00F84867"/>
    <w:rsid w:val="00F84A4A"/>
    <w:rsid w:val="00F86246"/>
    <w:rsid w:val="00F9266C"/>
    <w:rsid w:val="00FB5968"/>
    <w:rsid w:val="00FC26BE"/>
    <w:rsid w:val="00FC6DCD"/>
    <w:rsid w:val="00FD3DDB"/>
    <w:rsid w:val="00FD6A06"/>
    <w:rsid w:val="00FF0557"/>
    <w:rsid w:val="00FF627E"/>
    <w:rsid w:val="00FF7B70"/>
    <w:rsid w:val="03708295"/>
    <w:rsid w:val="038B8007"/>
    <w:rsid w:val="03AE4F9D"/>
    <w:rsid w:val="05E44696"/>
    <w:rsid w:val="06757CD7"/>
    <w:rsid w:val="07AD0FD9"/>
    <w:rsid w:val="08294702"/>
    <w:rsid w:val="0834D0B7"/>
    <w:rsid w:val="083FB31D"/>
    <w:rsid w:val="08BF0ECF"/>
    <w:rsid w:val="095F61C5"/>
    <w:rsid w:val="0D4400EE"/>
    <w:rsid w:val="0D8D265F"/>
    <w:rsid w:val="0F14D46A"/>
    <w:rsid w:val="12808BAF"/>
    <w:rsid w:val="1295E9F0"/>
    <w:rsid w:val="141333EA"/>
    <w:rsid w:val="156D8B53"/>
    <w:rsid w:val="15A17BD5"/>
    <w:rsid w:val="17D15418"/>
    <w:rsid w:val="1AD67A65"/>
    <w:rsid w:val="1C2EDF29"/>
    <w:rsid w:val="1D0D7DF2"/>
    <w:rsid w:val="1E176340"/>
    <w:rsid w:val="1F00DA51"/>
    <w:rsid w:val="1FE43B3F"/>
    <w:rsid w:val="22548B13"/>
    <w:rsid w:val="229E3450"/>
    <w:rsid w:val="22D6D0EC"/>
    <w:rsid w:val="23FB6227"/>
    <w:rsid w:val="25E104F1"/>
    <w:rsid w:val="2670B6FD"/>
    <w:rsid w:val="27E258B8"/>
    <w:rsid w:val="292A8B49"/>
    <w:rsid w:val="2DF75376"/>
    <w:rsid w:val="2E27EC17"/>
    <w:rsid w:val="2E2FD4DB"/>
    <w:rsid w:val="2FE0768A"/>
    <w:rsid w:val="31E8B59D"/>
    <w:rsid w:val="32A2C3A7"/>
    <w:rsid w:val="33B0EF41"/>
    <w:rsid w:val="35F98E89"/>
    <w:rsid w:val="361BF84E"/>
    <w:rsid w:val="362A0852"/>
    <w:rsid w:val="366025FE"/>
    <w:rsid w:val="36FC3ED6"/>
    <w:rsid w:val="3AEF6D0D"/>
    <w:rsid w:val="3FAEA9A6"/>
    <w:rsid w:val="4109DE37"/>
    <w:rsid w:val="42F23782"/>
    <w:rsid w:val="4330619C"/>
    <w:rsid w:val="438202D0"/>
    <w:rsid w:val="44896A4B"/>
    <w:rsid w:val="456A1F72"/>
    <w:rsid w:val="46B2C067"/>
    <w:rsid w:val="4767906D"/>
    <w:rsid w:val="493A45CD"/>
    <w:rsid w:val="4A4FAA37"/>
    <w:rsid w:val="4A94B282"/>
    <w:rsid w:val="4CBDD976"/>
    <w:rsid w:val="50A26184"/>
    <w:rsid w:val="541F3979"/>
    <w:rsid w:val="549351CC"/>
    <w:rsid w:val="597F54F9"/>
    <w:rsid w:val="5A0EA36D"/>
    <w:rsid w:val="5AB0501D"/>
    <w:rsid w:val="5FAA7939"/>
    <w:rsid w:val="603B44F7"/>
    <w:rsid w:val="61421ED1"/>
    <w:rsid w:val="618C9FCE"/>
    <w:rsid w:val="61C015EF"/>
    <w:rsid w:val="62F72BF6"/>
    <w:rsid w:val="642FA4FC"/>
    <w:rsid w:val="65D76097"/>
    <w:rsid w:val="6645DE80"/>
    <w:rsid w:val="67F89BAE"/>
    <w:rsid w:val="6A277E3D"/>
    <w:rsid w:val="6BFCEEDF"/>
    <w:rsid w:val="6C932526"/>
    <w:rsid w:val="6EC61CDE"/>
    <w:rsid w:val="70C087B1"/>
    <w:rsid w:val="717A7EAB"/>
    <w:rsid w:val="7255304D"/>
    <w:rsid w:val="73272FAA"/>
    <w:rsid w:val="748789D3"/>
    <w:rsid w:val="75024F1C"/>
    <w:rsid w:val="75F75B9E"/>
    <w:rsid w:val="766F30D7"/>
    <w:rsid w:val="78203A36"/>
    <w:rsid w:val="7853EFBC"/>
    <w:rsid w:val="79A3CE19"/>
    <w:rsid w:val="7A80F4FA"/>
    <w:rsid w:val="7A9CB7E7"/>
    <w:rsid w:val="7D10CFD6"/>
    <w:rsid w:val="7F922E7E"/>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D9DD6200-9FE4-4D30-820B-90EFF137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CC"/>
    <w:pPr>
      <w:autoSpaceDE w:val="0"/>
      <w:autoSpaceDN w:val="0"/>
      <w:adjustRightInd w:val="0"/>
      <w:spacing w:before="120" w:after="120"/>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3"/>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7"/>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5"/>
      </w:numPr>
    </w:pPr>
  </w:style>
  <w:style w:type="numbering" w:customStyle="1" w:styleId="Style1">
    <w:name w:val="Style1"/>
    <w:uiPriority w:val="99"/>
    <w:rsid w:val="004A500C"/>
    <w:pPr>
      <w:numPr>
        <w:numId w:val="4"/>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posts/the-carbon-trust_orjip-range-dependent-nature-of-impulsive-activity-7194311278276820992-cs_X"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about-jncc/corporate-information/evidence-quality-assurance/" TargetMode="External"/><Relationship Id="rId20" Type="http://schemas.openxmlformats.org/officeDocument/2006/relationships/hyperlink" Target="https://assets.publishing.service.gov.uk/media/65817423fc07f300128d443a/The_Use_and_Environmental_Impact_of_Explosives_in_the_Decommissioning_of_Offshore_Wells_and_Facilities_-_December_2023.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dpi.com/13174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media/65817423fc07f300128d443a/The_Use_and_Environmental_Impact_of_Explosives_in_the_Decommissioning_of_Offshore_Wells_and_Facilities_-_December_2023.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6" ma:contentTypeDescription="Create a new document." ma:contentTypeScope="" ma:versionID="8b6fc123097c7993c9d00a2cd95ef2b7">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529e7c82d6885b58ebb1c95d42b186d8"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Eve Englefield</DisplayName>
        <AccountId>110</AccountId>
        <AccountType/>
      </UserInfo>
      <UserInfo>
        <DisplayName>Sharon Joyce</DisplayName>
        <AccountId>118</AccountId>
        <AccountType/>
      </UserInfo>
    </SharedWithUsers>
  </documentManagement>
</p:properties>
</file>

<file path=customXml/itemProps1.xml><?xml version="1.0" encoding="utf-8"?>
<ds:datastoreItem xmlns:ds="http://schemas.openxmlformats.org/officeDocument/2006/customXml" ds:itemID="{4C0C2422-C82B-47E0-833C-D7B33B6E0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f4547899-b51d-4500-b183-e863c46a019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dc:description/>
  <cp:lastModifiedBy>Natalie Romero</cp:lastModifiedBy>
  <cp:revision>8</cp:revision>
  <cp:lastPrinted>2014-03-19T14:41:00Z</cp:lastPrinted>
  <dcterms:created xsi:type="dcterms:W3CDTF">2024-09-02T13:26:00Z</dcterms:created>
  <dcterms:modified xsi:type="dcterms:W3CDTF">2024-09-02T15:00:00Z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y fmtid="{D5CDD505-2E9C-101B-9397-08002B2CF9AE}" pid="3" name="GrammarlyDocumentId">
    <vt:lpwstr>ddcc627fba80e69a868a09dd70ed9c697925773a05183e1c5712ba6457172ea6</vt:lpwstr>
  </property>
</Properties>
</file>